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444DCB" w:rsidRDefault="00341A9D" w:rsidP="001660C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Pr="00444DCB" w:rsidRDefault="001660C2" w:rsidP="001660C2"/>
    <w:p w:rsidR="005D7877" w:rsidRDefault="005D787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444DCB" w:rsidRDefault="00444DCB" w:rsidP="005D7877">
      <w:pPr>
        <w:jc w:val="right"/>
      </w:pPr>
    </w:p>
    <w:p w:rsidR="009B59F7" w:rsidRDefault="009B59F7" w:rsidP="005D7877">
      <w:pPr>
        <w:jc w:val="right"/>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6961CA">
      <w:pPr>
        <w:tabs>
          <w:tab w:val="center" w:pos="0"/>
        </w:tabs>
        <w:jc w:val="center"/>
        <w:rPr>
          <w:sz w:val="26"/>
          <w:szCs w:val="26"/>
        </w:rPr>
      </w:pPr>
      <w:r>
        <w:rPr>
          <w:sz w:val="26"/>
          <w:szCs w:val="26"/>
        </w:rPr>
        <w:t>на поставку</w:t>
      </w:r>
      <w:r w:rsidRPr="0008455C">
        <w:rPr>
          <w:sz w:val="26"/>
          <w:szCs w:val="26"/>
        </w:rPr>
        <w:t xml:space="preserve"> </w:t>
      </w:r>
      <w:r w:rsidR="00444DCB" w:rsidRPr="00444DCB">
        <w:rPr>
          <w:sz w:val="26"/>
          <w:szCs w:val="26"/>
        </w:rPr>
        <w:t>модулей защиты, плинтов</w:t>
      </w:r>
    </w:p>
    <w:p w:rsidR="00C86F5E" w:rsidRPr="004E3B1F" w:rsidRDefault="00C86F5E" w:rsidP="006961CA">
      <w:pPr>
        <w:tabs>
          <w:tab w:val="center" w:pos="0"/>
        </w:tabs>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F172D">
        <w:rPr>
          <w:iCs/>
        </w:rPr>
        <w:t>26</w:t>
      </w:r>
      <w:r w:rsidRPr="00F84878">
        <w:rPr>
          <w:iCs/>
        </w:rPr>
        <w:t xml:space="preserve">» </w:t>
      </w:r>
      <w:r w:rsidR="00444DCB">
        <w:rPr>
          <w:iCs/>
        </w:rPr>
        <w:t>февраля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r w:rsidR="00DD2831" w:rsidRPr="0082736D">
          <w:rPr>
            <w:rStyle w:val="a6"/>
            <w:rFonts w:eastAsia="Times New Roman"/>
            <w:lang w:val="en-US" w:eastAsia="ru-RU"/>
          </w:rPr>
          <w:t>setonline</w:t>
        </w:r>
        <w:r w:rsidR="00DD2831" w:rsidRPr="0082736D">
          <w:rPr>
            <w:rStyle w:val="a6"/>
            <w:rFonts w:eastAsia="Times New Roman"/>
            <w:lang w:eastAsia="ru-RU"/>
          </w:rPr>
          <w:t>.</w:t>
        </w:r>
        <w:r w:rsidR="00DD2831" w:rsidRPr="0082736D">
          <w:rPr>
            <w:rStyle w:val="a6"/>
            <w:rFonts w:eastAsia="Times New Roman"/>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341A9D"/>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C86F5E" w:rsidRDefault="00C86F5E" w:rsidP="00341A9D">
      <w:pPr>
        <w:jc w:val="center"/>
        <w:rPr>
          <w:b/>
        </w:rPr>
      </w:pPr>
    </w:p>
    <w:p w:rsidR="00341A9D" w:rsidRDefault="00DC3A94" w:rsidP="00341A9D">
      <w:pPr>
        <w:jc w:val="center"/>
        <w:rPr>
          <w:b/>
        </w:rPr>
      </w:pPr>
      <w:r>
        <w:rPr>
          <w:b/>
        </w:rPr>
        <w:t>201</w:t>
      </w:r>
      <w:r w:rsidR="00BC73F0">
        <w:rPr>
          <w:b/>
        </w:rPr>
        <w:t>8</w:t>
      </w:r>
    </w:p>
    <w:p w:rsidR="00C86F5E" w:rsidRDefault="00C86F5E" w:rsidP="00341A9D">
      <w:pPr>
        <w:jc w:val="center"/>
        <w:rPr>
          <w:b/>
        </w:rPr>
      </w:pPr>
    </w:p>
    <w:p w:rsidR="006961CA" w:rsidRPr="00341A9D" w:rsidRDefault="006961CA"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C86F5E" w:rsidRPr="00C86F5E">
        <w:t xml:space="preserve">модулей защиты, плинтов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86F5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r w:rsidRPr="00DD2831">
                <w:rPr>
                  <w:rFonts w:eastAsia="Calibri"/>
                  <w:bCs/>
                  <w:color w:val="0000FF"/>
                  <w:u w:val="single"/>
                  <w:lang w:val="en-US" w:eastAsia="en-US"/>
                </w:rPr>
                <w:t>ru</w:t>
              </w:r>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86F5E" w:rsidRPr="00C86F5E" w:rsidRDefault="00C86F5E" w:rsidP="00C86F5E">
            <w:pPr>
              <w:pStyle w:val="Default"/>
              <w:jc w:val="both"/>
              <w:rPr>
                <w:iCs/>
              </w:rPr>
            </w:pPr>
            <w:r w:rsidRPr="00C86F5E">
              <w:rPr>
                <w:iCs/>
              </w:rPr>
              <w:t xml:space="preserve">Ахметзянова Венера Фанитовна </w:t>
            </w:r>
          </w:p>
          <w:p w:rsidR="003F1616" w:rsidRPr="00C86F5E" w:rsidRDefault="00C86F5E" w:rsidP="00C86F5E">
            <w:pPr>
              <w:pStyle w:val="Default"/>
              <w:jc w:val="both"/>
              <w:rPr>
                <w:iCs/>
              </w:rPr>
            </w:pPr>
            <w:r w:rsidRPr="00C86F5E">
              <w:rPr>
                <w:iCs/>
              </w:rPr>
              <w:t xml:space="preserve">тел. + 7 (347) 221-56-61, </w:t>
            </w:r>
            <w:r w:rsidRPr="00C86F5E">
              <w:rPr>
                <w:iCs/>
                <w:lang w:val="en-US"/>
              </w:rPr>
              <w:t>e</w:t>
            </w:r>
            <w:r w:rsidRPr="00C86F5E">
              <w:rPr>
                <w:iCs/>
              </w:rPr>
              <w:t>-</w:t>
            </w:r>
            <w:r w:rsidRPr="00C86F5E">
              <w:rPr>
                <w:iCs/>
                <w:lang w:val="en-US"/>
              </w:rPr>
              <w:t>mail</w:t>
            </w:r>
            <w:r w:rsidRPr="00C86F5E">
              <w:rPr>
                <w:iCs/>
              </w:rPr>
              <w:t xml:space="preserve">: </w:t>
            </w:r>
            <w:hyperlink r:id="rId15" w:history="1">
              <w:r w:rsidRPr="00106C23">
                <w:rPr>
                  <w:rStyle w:val="a6"/>
                  <w:iCs/>
                  <w:lang w:val="en-US"/>
                </w:rPr>
                <w:t>v</w:t>
              </w:r>
              <w:r w:rsidRPr="00C86F5E">
                <w:rPr>
                  <w:rStyle w:val="a6"/>
                  <w:iCs/>
                </w:rPr>
                <w:t>.</w:t>
              </w:r>
              <w:r w:rsidRPr="00106C23">
                <w:rPr>
                  <w:rStyle w:val="a6"/>
                  <w:iCs/>
                  <w:lang w:val="en-US"/>
                </w:rPr>
                <w:t>akhmetzyanova</w:t>
              </w:r>
              <w:r w:rsidRPr="00C86F5E">
                <w:rPr>
                  <w:rStyle w:val="a6"/>
                  <w:iCs/>
                </w:rPr>
                <w:t>@</w:t>
              </w:r>
              <w:r w:rsidRPr="00106C23">
                <w:rPr>
                  <w:rStyle w:val="a6"/>
                  <w:iCs/>
                  <w:lang w:val="en-US"/>
                </w:rPr>
                <w:t>bashtel</w:t>
              </w:r>
              <w:r w:rsidRPr="00C86F5E">
                <w:rPr>
                  <w:rStyle w:val="a6"/>
                  <w:iCs/>
                </w:rPr>
                <w:t>.</w:t>
              </w:r>
              <w:r w:rsidRPr="00106C23">
                <w:rPr>
                  <w:rStyle w:val="a6"/>
                  <w:iCs/>
                  <w:lang w:val="en-US"/>
                </w:rPr>
                <w:t>ru</w:t>
              </w:r>
            </w:hyperlink>
          </w:p>
          <w:p w:rsidR="00C86F5E" w:rsidRPr="00C86F5E" w:rsidRDefault="00C86F5E" w:rsidP="00C86F5E">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3F1616">
              <w:rPr>
                <w:rFonts w:ascii="Times New Roman" w:hAnsi="Times New Roman" w:cs="Times New Roman"/>
                <w:sz w:val="24"/>
                <w:szCs w:val="24"/>
              </w:rPr>
              <w:t xml:space="preserve">любые лица, в том числе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C86F5E" w:rsidRPr="00C86F5E">
              <w:t>модулей защиты, плинтов</w:t>
            </w:r>
            <w:r w:rsidR="00741ED9" w:rsidRPr="004963C8">
              <w:rPr>
                <w:rFonts w:eastAsia="Times New Roman"/>
                <w:lang w:eastAsia="ru-RU"/>
              </w:rPr>
              <w:t>.</w:t>
            </w:r>
          </w:p>
          <w:p w:rsidR="00DD2831" w:rsidRPr="00C86F5E" w:rsidRDefault="00DD2831" w:rsidP="00E455A3">
            <w:pPr>
              <w:pStyle w:val="Default"/>
              <w:jc w:val="both"/>
              <w:rPr>
                <w:iCs/>
              </w:rPr>
            </w:pPr>
          </w:p>
          <w:p w:rsidR="00DD2831" w:rsidRDefault="003F1616" w:rsidP="004963C8">
            <w:pPr>
              <w:autoSpaceDE w:val="0"/>
              <w:autoSpaceDN w:val="0"/>
              <w:adjustRightInd w:val="0"/>
              <w:jc w:val="both"/>
              <w:rPr>
                <w:rFonts w:eastAsia="Calibri"/>
              </w:rPr>
            </w:pPr>
            <w:r w:rsidRPr="00C86F5E">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F1616"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3F1616" w:rsidRPr="0000602B">
              <w:rPr>
                <w:iCs/>
              </w:rPr>
              <w:t xml:space="preserve">составляет </w:t>
            </w:r>
            <w:r w:rsidR="00C86F5E">
              <w:rPr>
                <w:iCs/>
              </w:rPr>
              <w:t>3 200 000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C86F5E">
              <w:rPr>
                <w:iCs/>
              </w:rPr>
              <w:t>Три миллиона</w:t>
            </w:r>
            <w:r w:rsidR="003F1616">
              <w:rPr>
                <w:iCs/>
              </w:rPr>
              <w:t xml:space="preserve"> дв</w:t>
            </w:r>
            <w:r w:rsidR="00C86F5E">
              <w:rPr>
                <w:iCs/>
              </w:rPr>
              <w:t>ести</w:t>
            </w:r>
            <w:r w:rsidR="003F1616">
              <w:rPr>
                <w:iCs/>
              </w:rPr>
              <w:t xml:space="preserve"> </w:t>
            </w:r>
            <w:r w:rsidR="00885929">
              <w:rPr>
                <w:iCs/>
              </w:rPr>
              <w:t>тысяч</w:t>
            </w:r>
            <w:r w:rsidRPr="0000602B">
              <w:rPr>
                <w:iCs/>
              </w:rPr>
              <w:t xml:space="preserve"> 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p>
          <w:p w:rsidR="00EB0525" w:rsidRPr="0000602B" w:rsidRDefault="00C86F5E" w:rsidP="00EB0525">
            <w:pPr>
              <w:autoSpaceDE w:val="0"/>
              <w:autoSpaceDN w:val="0"/>
              <w:adjustRightInd w:val="0"/>
              <w:jc w:val="both"/>
              <w:rPr>
                <w:iCs/>
              </w:rPr>
            </w:pPr>
            <w:r>
              <w:rPr>
                <w:iCs/>
              </w:rPr>
              <w:t>488 135,</w:t>
            </w:r>
            <w:r w:rsidR="000A213C">
              <w:rPr>
                <w:iCs/>
              </w:rPr>
              <w:t>59</w:t>
            </w:r>
            <w:r w:rsidR="00DE426B" w:rsidRPr="0000602B">
              <w:rPr>
                <w:iCs/>
              </w:rPr>
              <w:t xml:space="preserve"> рублей</w:t>
            </w:r>
            <w:r w:rsidR="00EB0525" w:rsidRPr="0000602B">
              <w:rPr>
                <w:iCs/>
              </w:rPr>
              <w:t>.</w:t>
            </w:r>
          </w:p>
          <w:p w:rsidR="00341A9D" w:rsidRPr="00F9336B" w:rsidRDefault="00EB0525" w:rsidP="00C86F5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86F5E">
              <w:rPr>
                <w:iCs/>
              </w:rPr>
              <w:t>2 711 864,41</w:t>
            </w:r>
            <w:r w:rsidR="00F9336B">
              <w:rPr>
                <w:iCs/>
              </w:rPr>
              <w:t xml:space="preserve"> </w:t>
            </w:r>
            <w:r w:rsidR="00DE426B">
              <w:rPr>
                <w:iCs/>
              </w:rPr>
              <w:t xml:space="preserve">руб. </w:t>
            </w:r>
            <w:r w:rsidR="00F41FBC">
              <w:rPr>
                <w:iCs/>
              </w:rPr>
              <w:t>(</w:t>
            </w:r>
            <w:r w:rsidR="00C86F5E">
              <w:rPr>
                <w:iCs/>
              </w:rPr>
              <w:t xml:space="preserve">Два миллиона семьсот одиннадцать </w:t>
            </w:r>
            <w:r w:rsidR="009350E0">
              <w:rPr>
                <w:iCs/>
              </w:rPr>
              <w:t xml:space="preserve">тысяч </w:t>
            </w:r>
            <w:r w:rsidR="00C86F5E">
              <w:rPr>
                <w:iCs/>
              </w:rPr>
              <w:t xml:space="preserve">восемьсот шестьдесят четыре </w:t>
            </w:r>
            <w:r w:rsidR="00F9336B">
              <w:rPr>
                <w:iCs/>
              </w:rPr>
              <w:t>рубл</w:t>
            </w:r>
            <w:r w:rsidR="00C86F5E">
              <w:rPr>
                <w:iCs/>
              </w:rPr>
              <w:t>я</w:t>
            </w:r>
            <w:r w:rsidR="00F41FBC">
              <w:rPr>
                <w:iCs/>
              </w:rPr>
              <w:t xml:space="preserve"> </w:t>
            </w:r>
            <w:r w:rsidR="00C86F5E">
              <w:rPr>
                <w:iCs/>
              </w:rPr>
              <w:t>41</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«1</w:t>
            </w:r>
            <w:r w:rsidR="003E6D51">
              <w:rPr>
                <w:iCs/>
              </w:rPr>
              <w:t>3</w:t>
            </w:r>
            <w:r w:rsidR="00DE426B" w:rsidRPr="00DE426B">
              <w:rPr>
                <w:iCs/>
              </w:rPr>
              <w:t xml:space="preserve">» </w:t>
            </w:r>
            <w:r w:rsidR="00C86F5E">
              <w:rPr>
                <w:iCs/>
              </w:rPr>
              <w:t>февраля</w:t>
            </w:r>
            <w:r w:rsidR="00DE426B" w:rsidRPr="00DE426B">
              <w:rPr>
                <w:iCs/>
              </w:rPr>
              <w:t xml:space="preserve"> 201</w:t>
            </w:r>
            <w:r w:rsidR="009350E0">
              <w:rPr>
                <w:iCs/>
              </w:rPr>
              <w:t>8</w:t>
            </w:r>
            <w:r w:rsidR="00DE426B" w:rsidRPr="00DE426B">
              <w:rPr>
                <w:iCs/>
              </w:rPr>
              <w:t xml:space="preserve"> года 1</w:t>
            </w:r>
            <w:r w:rsidR="003E6D51">
              <w:rPr>
                <w:iCs/>
              </w:rPr>
              <w:t>2</w:t>
            </w:r>
            <w:r w:rsidR="00DE426B" w:rsidRPr="00DE426B">
              <w:rPr>
                <w:iCs/>
              </w:rPr>
              <w:t xml:space="preserve">:00 </w:t>
            </w:r>
            <w:r w:rsidRPr="00922226">
              <w:rPr>
                <w:iCs/>
              </w:rPr>
              <w:t>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3E6D51">
            <w:pPr>
              <w:pStyle w:val="Default"/>
              <w:jc w:val="both"/>
              <w:rPr>
                <w:iCs/>
              </w:rPr>
            </w:pPr>
            <w:r w:rsidRPr="00DE426B">
              <w:rPr>
                <w:iCs/>
              </w:rPr>
              <w:t>«</w:t>
            </w:r>
            <w:r w:rsidR="003D3FCA">
              <w:rPr>
                <w:iCs/>
              </w:rPr>
              <w:t>0</w:t>
            </w:r>
            <w:r w:rsidR="00C86F5E">
              <w:rPr>
                <w:iCs/>
              </w:rPr>
              <w:t>5</w:t>
            </w:r>
            <w:r w:rsidRPr="00DE426B">
              <w:rPr>
                <w:iCs/>
              </w:rPr>
              <w:t xml:space="preserve">» </w:t>
            </w:r>
            <w:r w:rsidR="00C86F5E">
              <w:rPr>
                <w:iCs/>
              </w:rPr>
              <w:t>марта</w:t>
            </w:r>
            <w:r w:rsidRPr="00DE426B">
              <w:rPr>
                <w:iCs/>
              </w:rPr>
              <w:t xml:space="preserve"> 2018 года 1</w:t>
            </w:r>
            <w:r w:rsidR="003E6D51">
              <w:rPr>
                <w:iCs/>
              </w:rPr>
              <w:t>8</w:t>
            </w:r>
            <w:r w:rsidRPr="00DE426B">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86F5E" w:rsidP="003E6D51">
            <w:pPr>
              <w:pStyle w:val="Default"/>
              <w:rPr>
                <w:iCs/>
              </w:rPr>
            </w:pPr>
            <w:r w:rsidRPr="00DE426B">
              <w:rPr>
                <w:iCs/>
              </w:rPr>
              <w:t>«</w:t>
            </w:r>
            <w:r>
              <w:rPr>
                <w:iCs/>
              </w:rPr>
              <w:t>05</w:t>
            </w:r>
            <w:r w:rsidRPr="00DE426B">
              <w:rPr>
                <w:iCs/>
              </w:rPr>
              <w:t xml:space="preserve">» </w:t>
            </w:r>
            <w:r>
              <w:rPr>
                <w:iCs/>
              </w:rPr>
              <w:t>марта</w:t>
            </w:r>
            <w:r w:rsidRPr="00DE426B">
              <w:rPr>
                <w:iCs/>
              </w:rPr>
              <w:t xml:space="preserve"> </w:t>
            </w:r>
            <w:r w:rsidR="00DE426B" w:rsidRPr="00BF61A4">
              <w:rPr>
                <w:iCs/>
              </w:rPr>
              <w:t xml:space="preserve">2018 года </w:t>
            </w:r>
            <w:r w:rsidR="003D3FCA" w:rsidRPr="00BF61A4">
              <w:rPr>
                <w:iCs/>
              </w:rPr>
              <w:t>1</w:t>
            </w:r>
            <w:r w:rsidR="003E6D51">
              <w:rPr>
                <w:iCs/>
              </w:rPr>
              <w:t>8</w:t>
            </w:r>
            <w:r w:rsidR="003D3FCA" w:rsidRPr="00BF61A4">
              <w:rPr>
                <w:iCs/>
              </w:rPr>
              <w:t xml:space="preserve">:00 </w:t>
            </w:r>
            <w:r w:rsidR="003D3FCA"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00C86F5E" w:rsidRPr="00DE426B">
              <w:rPr>
                <w:iCs/>
              </w:rPr>
              <w:t>«</w:t>
            </w:r>
            <w:r w:rsidR="00C86F5E">
              <w:rPr>
                <w:iCs/>
              </w:rPr>
              <w:t>13</w:t>
            </w:r>
            <w:r w:rsidR="00C86F5E" w:rsidRPr="00DE426B">
              <w:rPr>
                <w:iCs/>
              </w:rPr>
              <w:t xml:space="preserve">» </w:t>
            </w:r>
            <w:r w:rsidR="00C86F5E">
              <w:rPr>
                <w:iCs/>
              </w:rPr>
              <w:t>марта</w:t>
            </w:r>
            <w:r w:rsidR="00C86F5E" w:rsidRPr="00DE426B">
              <w:rPr>
                <w:iCs/>
              </w:rPr>
              <w:t xml:space="preserve"> </w:t>
            </w:r>
            <w:r w:rsidRPr="00DE426B">
              <w:rPr>
                <w:rFonts w:eastAsia="Calibri"/>
                <w:iCs/>
                <w:lang w:eastAsia="en-US"/>
              </w:rPr>
              <w:t>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C86F5E" w:rsidRPr="00DE426B">
              <w:rPr>
                <w:iCs/>
              </w:rPr>
              <w:t>«</w:t>
            </w:r>
            <w:r w:rsidR="00C86F5E">
              <w:rPr>
                <w:iCs/>
              </w:rPr>
              <w:t>13</w:t>
            </w:r>
            <w:r w:rsidR="00C86F5E" w:rsidRPr="00DE426B">
              <w:rPr>
                <w:iCs/>
              </w:rPr>
              <w:t xml:space="preserve">» </w:t>
            </w:r>
            <w:r w:rsidR="00C86F5E">
              <w:rPr>
                <w:iCs/>
              </w:rPr>
              <w:t>марта</w:t>
            </w:r>
            <w:r w:rsidR="00C86F5E" w:rsidRPr="00DE426B">
              <w:rPr>
                <w:iCs/>
              </w:rPr>
              <w:t xml:space="preserve">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3D3FCA">
              <w:rPr>
                <w:rFonts w:eastAsia="Calibri"/>
                <w:lang w:eastAsia="en-US"/>
              </w:rPr>
              <w:t>2</w:t>
            </w:r>
            <w:r w:rsidR="00C86F5E">
              <w:rPr>
                <w:rFonts w:eastAsia="Calibri"/>
                <w:lang w:eastAsia="en-US"/>
              </w:rPr>
              <w:t>2</w:t>
            </w:r>
            <w:r w:rsidRPr="00DE426B">
              <w:rPr>
                <w:rFonts w:eastAsia="Calibri"/>
                <w:lang w:eastAsia="en-US"/>
              </w:rPr>
              <w:t xml:space="preserve">» </w:t>
            </w:r>
            <w:r w:rsidR="00C86F5E">
              <w:rPr>
                <w:rFonts w:eastAsia="Calibri"/>
                <w:lang w:eastAsia="en-US"/>
              </w:rPr>
              <w:t xml:space="preserve">марта </w:t>
            </w:r>
            <w:r w:rsidRPr="00DE426B">
              <w:rPr>
                <w:rFonts w:eastAsia="Calibri"/>
                <w:iCs/>
                <w:lang w:eastAsia="en-US"/>
              </w:rPr>
              <w:t>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r w:rsidR="00DE426B" w:rsidRPr="0082736D">
                <w:rPr>
                  <w:rStyle w:val="a6"/>
                  <w:rFonts w:eastAsia="Times New Roman"/>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8D7C9B">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8D7C9B"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r w:rsidR="006B7850">
        <w:t>,</w:t>
      </w:r>
      <w:r w:rsidR="006B7850" w:rsidRPr="006B7850">
        <w:t xml:space="preserve">  </w:t>
      </w:r>
      <w:r w:rsidR="00341A9D" w:rsidRPr="00F84878">
        <w:t xml:space="preserve">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r w:rsidRPr="009702A3">
                <w:rPr>
                  <w:rFonts w:eastAsia="Calibri"/>
                  <w:bCs/>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431686" w:rsidRPr="00C86F5E" w:rsidRDefault="00431686" w:rsidP="00431686">
            <w:pPr>
              <w:pStyle w:val="Default"/>
              <w:jc w:val="both"/>
              <w:rPr>
                <w:iCs/>
              </w:rPr>
            </w:pPr>
            <w:r w:rsidRPr="00C86F5E">
              <w:rPr>
                <w:iCs/>
              </w:rPr>
              <w:t xml:space="preserve">Ахметзянова Венера Фанитовна </w:t>
            </w:r>
          </w:p>
          <w:p w:rsidR="00431686" w:rsidRPr="00C86F5E" w:rsidRDefault="00431686" w:rsidP="00431686">
            <w:pPr>
              <w:pStyle w:val="Default"/>
              <w:jc w:val="both"/>
              <w:rPr>
                <w:iCs/>
              </w:rPr>
            </w:pPr>
            <w:r w:rsidRPr="00C86F5E">
              <w:rPr>
                <w:iCs/>
              </w:rPr>
              <w:t xml:space="preserve">тел. + 7 (347) 221-56-61, </w:t>
            </w:r>
            <w:r w:rsidRPr="00C86F5E">
              <w:rPr>
                <w:iCs/>
                <w:lang w:val="en-US"/>
              </w:rPr>
              <w:t>e</w:t>
            </w:r>
            <w:r w:rsidRPr="00C86F5E">
              <w:rPr>
                <w:iCs/>
              </w:rPr>
              <w:t>-</w:t>
            </w:r>
            <w:r w:rsidRPr="00C86F5E">
              <w:rPr>
                <w:iCs/>
                <w:lang w:val="en-US"/>
              </w:rPr>
              <w:t>mail</w:t>
            </w:r>
            <w:r w:rsidRPr="00C86F5E">
              <w:rPr>
                <w:iCs/>
              </w:rPr>
              <w:t xml:space="preserve">: </w:t>
            </w:r>
            <w:hyperlink r:id="rId31" w:history="1">
              <w:r w:rsidRPr="00106C23">
                <w:rPr>
                  <w:rStyle w:val="a6"/>
                  <w:iCs/>
                  <w:lang w:val="en-US"/>
                </w:rPr>
                <w:t>v</w:t>
              </w:r>
              <w:r w:rsidRPr="00C86F5E">
                <w:rPr>
                  <w:rStyle w:val="a6"/>
                  <w:iCs/>
                </w:rPr>
                <w:t>.</w:t>
              </w:r>
              <w:r w:rsidRPr="00106C23">
                <w:rPr>
                  <w:rStyle w:val="a6"/>
                  <w:iCs/>
                  <w:lang w:val="en-US"/>
                </w:rPr>
                <w:t>akhmetzyanova</w:t>
              </w:r>
              <w:r w:rsidRPr="00C86F5E">
                <w:rPr>
                  <w:rStyle w:val="a6"/>
                  <w:iCs/>
                </w:rPr>
                <w:t>@</w:t>
              </w:r>
              <w:r w:rsidRPr="00106C23">
                <w:rPr>
                  <w:rStyle w:val="a6"/>
                  <w:iCs/>
                  <w:lang w:val="en-US"/>
                </w:rPr>
                <w:t>bashtel</w:t>
              </w:r>
              <w:r w:rsidRPr="00C86F5E">
                <w:rPr>
                  <w:rStyle w:val="a6"/>
                  <w:iCs/>
                </w:rPr>
                <w:t>.</w:t>
              </w:r>
              <w:r w:rsidRPr="00106C23">
                <w:rPr>
                  <w:rStyle w:val="a6"/>
                  <w:iCs/>
                  <w:lang w:val="en-US"/>
                </w:rPr>
                <w:t>ru</w:t>
              </w:r>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431686" w:rsidRPr="005839DD" w:rsidRDefault="00431686" w:rsidP="00431686">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любые лица, в том числе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r w:rsidR="00D43EDF" w:rsidRPr="0082736D">
                <w:rPr>
                  <w:rStyle w:val="a6"/>
                  <w:lang w:val="en-US"/>
                </w:rPr>
                <w:t>setonline</w:t>
              </w:r>
              <w:r w:rsidR="00D43EDF" w:rsidRPr="0082736D">
                <w:rPr>
                  <w:rStyle w:val="a6"/>
                </w:rPr>
                <w:t>.</w:t>
              </w:r>
              <w:r w:rsidR="00D43EDF" w:rsidRPr="0082736D">
                <w:rPr>
                  <w:rStyle w:val="a6"/>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31686" w:rsidP="003E6D51">
            <w:r w:rsidRPr="00DE426B">
              <w:rPr>
                <w:iCs/>
              </w:rPr>
              <w:t>«1</w:t>
            </w:r>
            <w:r w:rsidR="003E6D51">
              <w:rPr>
                <w:iCs/>
              </w:rPr>
              <w:t>3</w:t>
            </w:r>
            <w:r w:rsidRPr="00DE426B">
              <w:rPr>
                <w:iCs/>
              </w:rPr>
              <w:t xml:space="preserve">» </w:t>
            </w:r>
            <w:r>
              <w:rPr>
                <w:iCs/>
              </w:rPr>
              <w:t>февраля</w:t>
            </w:r>
            <w:r w:rsidRPr="00DE426B">
              <w:rPr>
                <w:iCs/>
              </w:rPr>
              <w:t xml:space="preserve">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r w:rsidRPr="00473C19">
                <w:rPr>
                  <w:rStyle w:val="a6"/>
                  <w:lang w:val="en-US"/>
                </w:rPr>
                <w:t>https</w:t>
              </w:r>
              <w:r w:rsidRPr="00473C19">
                <w:rPr>
                  <w:rStyle w:val="a6"/>
                </w:rPr>
                <w:t>://</w:t>
              </w:r>
              <w:r w:rsidRPr="00473C19">
                <w:rPr>
                  <w:rStyle w:val="a6"/>
                  <w:lang w:val="en-US"/>
                </w:rPr>
                <w:t>www</w:t>
              </w:r>
              <w:r w:rsidRPr="00473C19">
                <w:rPr>
                  <w:rStyle w:val="a6"/>
                </w:rPr>
                <w:t>.</w:t>
              </w:r>
              <w:r w:rsidRPr="00473C19">
                <w:rPr>
                  <w:rStyle w:val="a6"/>
                  <w:lang w:val="en-US"/>
                </w:rPr>
                <w:t>setonline</w:t>
              </w:r>
              <w:r w:rsidRPr="00473C19">
                <w:rPr>
                  <w:rStyle w:val="a6"/>
                </w:rPr>
                <w:t>.</w:t>
              </w:r>
              <w:r w:rsidRPr="00473C19">
                <w:rPr>
                  <w:rStyle w:val="a6"/>
                  <w:lang w:val="en-US"/>
                </w:rPr>
                <w:t>ru</w:t>
              </w:r>
            </w:hyperlink>
            <w:r w:rsidRPr="00B537DD">
              <w:t>,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431686" w:rsidRPr="00DE426B">
              <w:rPr>
                <w:iCs/>
              </w:rPr>
              <w:t>«1</w:t>
            </w:r>
            <w:r w:rsidR="003E6D51">
              <w:rPr>
                <w:iCs/>
              </w:rPr>
              <w:t>3</w:t>
            </w:r>
            <w:r w:rsidR="00431686" w:rsidRPr="00DE426B">
              <w:rPr>
                <w:iCs/>
              </w:rPr>
              <w:t xml:space="preserve">» </w:t>
            </w:r>
            <w:r w:rsidR="00431686">
              <w:rPr>
                <w:iCs/>
              </w:rPr>
              <w:t>февраля</w:t>
            </w:r>
            <w:r w:rsidR="00431686" w:rsidRPr="00DE426B">
              <w:rPr>
                <w:iCs/>
              </w:rPr>
              <w:t xml:space="preserve"> </w:t>
            </w:r>
            <w:r w:rsidR="003D3FCA" w:rsidRPr="003D3FCA">
              <w:rPr>
                <w:iCs/>
              </w:rPr>
              <w:t xml:space="preserve">2018 </w:t>
            </w:r>
            <w:r w:rsidRPr="00B537DD">
              <w:rPr>
                <w:iCs/>
              </w:rPr>
              <w:t>года 1</w:t>
            </w:r>
            <w:r w:rsidR="003E6D51">
              <w:rPr>
                <w:iCs/>
              </w:rPr>
              <w:t>2</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431686" w:rsidP="003E6D51">
            <w:r w:rsidRPr="00DE426B">
              <w:rPr>
                <w:iCs/>
              </w:rPr>
              <w:t>«</w:t>
            </w:r>
            <w:r>
              <w:rPr>
                <w:iCs/>
              </w:rPr>
              <w:t>05</w:t>
            </w:r>
            <w:r w:rsidRPr="00DE426B">
              <w:rPr>
                <w:iCs/>
              </w:rPr>
              <w:t xml:space="preserve">» </w:t>
            </w:r>
            <w:r>
              <w:rPr>
                <w:iCs/>
              </w:rPr>
              <w:t>марта</w:t>
            </w:r>
            <w:r w:rsidRPr="00DE426B">
              <w:rPr>
                <w:iCs/>
              </w:rPr>
              <w:t xml:space="preserve"> </w:t>
            </w:r>
            <w:r w:rsidR="003D3FCA" w:rsidRPr="003D3FCA">
              <w:rPr>
                <w:iCs/>
                <w:color w:val="000000"/>
              </w:rPr>
              <w:t xml:space="preserve">2018 </w:t>
            </w:r>
            <w:r w:rsidR="003D3FCA" w:rsidRPr="00861A96">
              <w:rPr>
                <w:iCs/>
                <w:color w:val="000000"/>
              </w:rPr>
              <w:t>года</w:t>
            </w:r>
            <w:r w:rsidR="009702A3" w:rsidRPr="00861A96">
              <w:rPr>
                <w:iCs/>
                <w:color w:val="000000"/>
              </w:rPr>
              <w:t xml:space="preserve"> 1</w:t>
            </w:r>
            <w:r w:rsidR="003E6D51">
              <w:rPr>
                <w:iCs/>
                <w:color w:val="000000"/>
              </w:rPr>
              <w:t>8</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431686" w:rsidP="009702A3">
            <w:r w:rsidRPr="00DE426B">
              <w:rPr>
                <w:iCs/>
              </w:rPr>
              <w:t>«</w:t>
            </w:r>
            <w:r>
              <w:rPr>
                <w:iCs/>
              </w:rPr>
              <w:t>05</w:t>
            </w:r>
            <w:r w:rsidRPr="00DE426B">
              <w:rPr>
                <w:iCs/>
              </w:rPr>
              <w:t xml:space="preserve">» </w:t>
            </w:r>
            <w:r>
              <w:rPr>
                <w:iCs/>
              </w:rPr>
              <w:t>марта</w:t>
            </w:r>
            <w:r w:rsidRPr="00DE426B">
              <w:rPr>
                <w:iCs/>
              </w:rPr>
              <w:t xml:space="preserve"> </w:t>
            </w:r>
            <w:r w:rsidR="003D3FCA" w:rsidRPr="003D3FCA">
              <w:rPr>
                <w:iCs/>
                <w:color w:val="000000"/>
              </w:rPr>
              <w:t xml:space="preserve">2018 </w:t>
            </w:r>
            <w:r w:rsidR="009702A3" w:rsidRPr="00861A96">
              <w:rPr>
                <w:iCs/>
                <w:color w:val="000000"/>
              </w:rPr>
              <w:t>года 1</w:t>
            </w:r>
            <w:r w:rsidR="003E6D51">
              <w:rPr>
                <w:iCs/>
                <w:color w:val="000000"/>
              </w:rPr>
              <w:t>8</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31686" w:rsidRPr="00DE426B" w:rsidRDefault="00431686" w:rsidP="00431686">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iCs/>
              </w:rPr>
              <w:t>«</w:t>
            </w:r>
            <w:r>
              <w:rPr>
                <w:iCs/>
              </w:rPr>
              <w:t>13</w:t>
            </w:r>
            <w:r w:rsidRPr="00DE426B">
              <w:rPr>
                <w:iCs/>
              </w:rPr>
              <w:t xml:space="preserve">» </w:t>
            </w:r>
            <w:r>
              <w:rPr>
                <w:iCs/>
              </w:rPr>
              <w:t>марта</w:t>
            </w:r>
            <w:r w:rsidRPr="00DE426B">
              <w:rPr>
                <w:iCs/>
              </w:rPr>
              <w:t xml:space="preserve"> </w:t>
            </w:r>
            <w:r w:rsidRPr="00DE426B">
              <w:rPr>
                <w:rFonts w:eastAsia="Calibri"/>
                <w:iCs/>
                <w:lang w:eastAsia="en-US"/>
              </w:rPr>
              <w:t>2018 года</w:t>
            </w:r>
            <w:r w:rsidRPr="00DE426B">
              <w:rPr>
                <w:rFonts w:eastAsia="Calibri"/>
                <w:lang w:eastAsia="en-US"/>
              </w:rPr>
              <w:t xml:space="preserve"> в 14 часов 00 минут по местному времени</w:t>
            </w:r>
          </w:p>
          <w:p w:rsidR="00431686" w:rsidRPr="00DE426B" w:rsidRDefault="00431686" w:rsidP="00431686">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iCs/>
              </w:rPr>
              <w:t>«</w:t>
            </w:r>
            <w:r>
              <w:rPr>
                <w:iCs/>
              </w:rPr>
              <w:t>13</w:t>
            </w:r>
            <w:r w:rsidRPr="00DE426B">
              <w:rPr>
                <w:iCs/>
              </w:rPr>
              <w:t xml:space="preserve">» </w:t>
            </w:r>
            <w:r>
              <w:rPr>
                <w:iCs/>
              </w:rPr>
              <w:t>марта</w:t>
            </w:r>
            <w:r w:rsidRPr="00DE426B">
              <w:rPr>
                <w:iCs/>
              </w:rPr>
              <w:t xml:space="preserve">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431686" w:rsidRDefault="00431686" w:rsidP="00431686">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22</w:t>
            </w:r>
            <w:r w:rsidRPr="00DE426B">
              <w:rPr>
                <w:rFonts w:eastAsia="Calibri"/>
                <w:lang w:eastAsia="en-US"/>
              </w:rPr>
              <w:t xml:space="preserve">» </w:t>
            </w:r>
            <w:r>
              <w:rPr>
                <w:rFonts w:eastAsia="Calibri"/>
                <w:lang w:eastAsia="en-US"/>
              </w:rPr>
              <w:t xml:space="preserve">марта </w:t>
            </w:r>
            <w:r w:rsidRPr="00DE426B">
              <w:rPr>
                <w:rFonts w:eastAsia="Calibri"/>
                <w:iCs/>
                <w:lang w:eastAsia="en-US"/>
              </w:rPr>
              <w:t>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00431686" w:rsidRPr="00431686">
              <w:rPr>
                <w:b/>
              </w:rPr>
              <w:t>«1</w:t>
            </w:r>
            <w:r w:rsidR="003E6D51">
              <w:rPr>
                <w:b/>
              </w:rPr>
              <w:t>3</w:t>
            </w:r>
            <w:r w:rsidR="00431686" w:rsidRPr="00431686">
              <w:rPr>
                <w:b/>
              </w:rPr>
              <w:t xml:space="preserve">» февраля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 xml:space="preserve">Дата окончания срока предоставления Претендентам разъяснений положений Документации о закупке: </w:t>
            </w:r>
            <w:r w:rsidR="00431686" w:rsidRPr="00431686">
              <w:rPr>
                <w:b/>
                <w:iCs/>
              </w:rPr>
              <w:t>«28» февраля</w:t>
            </w:r>
            <w:r w:rsidR="00431686" w:rsidRPr="00DE426B">
              <w:rPr>
                <w:iCs/>
              </w:rPr>
              <w:t xml:space="preserve"> </w:t>
            </w:r>
            <w:r w:rsidRPr="00B537DD">
              <w:rPr>
                <w:b/>
              </w:rPr>
              <w:t>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431686" w:rsidRDefault="00431686" w:rsidP="00431686">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Pr="00C86F5E">
              <w:t>модулей защиты, плинтов</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31686" w:rsidRPr="0000602B" w:rsidRDefault="00431686" w:rsidP="0043168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3 200 000,00</w:t>
            </w:r>
            <w:r w:rsidRPr="00DE426B">
              <w:rPr>
                <w:iCs/>
              </w:rPr>
              <w:t xml:space="preserve"> </w:t>
            </w:r>
            <w:r>
              <w:rPr>
                <w:iCs/>
              </w:rPr>
              <w:t>руб.</w:t>
            </w:r>
            <w:r w:rsidRPr="0008455C">
              <w:rPr>
                <w:iCs/>
              </w:rPr>
              <w:t xml:space="preserve"> </w:t>
            </w:r>
            <w:r w:rsidRPr="0000602B">
              <w:rPr>
                <w:iCs/>
              </w:rPr>
              <w:t>(</w:t>
            </w:r>
            <w:r>
              <w:rPr>
                <w:iCs/>
              </w:rPr>
              <w:t>Три миллиона двести тысяч</w:t>
            </w:r>
            <w:r w:rsidRPr="0000602B">
              <w:rPr>
                <w:iCs/>
              </w:rPr>
              <w:t xml:space="preserve"> рубл</w:t>
            </w:r>
            <w:r>
              <w:rPr>
                <w:iCs/>
              </w:rPr>
              <w:t>ей</w:t>
            </w:r>
            <w:r w:rsidRPr="0000602B">
              <w:rPr>
                <w:iCs/>
              </w:rPr>
              <w:t xml:space="preserve"> </w:t>
            </w:r>
            <w:r>
              <w:rPr>
                <w:iCs/>
              </w:rPr>
              <w:t>00</w:t>
            </w:r>
            <w:r w:rsidRPr="0000602B">
              <w:rPr>
                <w:iCs/>
              </w:rPr>
              <w:t xml:space="preserve"> коп.</w:t>
            </w:r>
            <w:r w:rsidRPr="00DE426B">
              <w:rPr>
                <w:iCs/>
              </w:rPr>
              <w:t>)</w:t>
            </w:r>
            <w:r w:rsidRPr="0000602B">
              <w:rPr>
                <w:iCs/>
              </w:rPr>
              <w:t xml:space="preserve">, в том числе сумма НДС (18%) </w:t>
            </w:r>
            <w:r>
              <w:rPr>
                <w:iCs/>
              </w:rPr>
              <w:t>488 135,</w:t>
            </w:r>
            <w:r w:rsidR="000A213C">
              <w:rPr>
                <w:iCs/>
              </w:rPr>
              <w:t>59</w:t>
            </w:r>
            <w:r w:rsidRPr="0000602B">
              <w:rPr>
                <w:iCs/>
              </w:rPr>
              <w:t xml:space="preserve"> рублей.</w:t>
            </w:r>
          </w:p>
          <w:p w:rsidR="00047F70" w:rsidRDefault="00431686" w:rsidP="0043168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2 711 864,41 руб. (Два миллиона семьсот одиннадцать тысяч восемьсот шестьдесят четыре рубля 41</w:t>
            </w:r>
            <w:r w:rsidRPr="0000602B">
              <w:rPr>
                <w:iCs/>
              </w:rPr>
              <w:t xml:space="preserve"> коп.</w:t>
            </w:r>
            <w:r>
              <w:rPr>
                <w:iCs/>
              </w:rPr>
              <w:t>) без НДС.</w:t>
            </w:r>
          </w:p>
          <w:p w:rsidR="00431686" w:rsidRPr="00F21C79" w:rsidRDefault="00431686" w:rsidP="00431686">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0E5410" w:rsidRDefault="00295974" w:rsidP="000E5410">
            <w:pPr>
              <w:autoSpaceDE w:val="0"/>
              <w:autoSpaceDN w:val="0"/>
              <w:adjustRightInd w:val="0"/>
              <w:ind w:firstLine="346"/>
              <w:jc w:val="both"/>
              <w:rPr>
                <w:rFonts w:eastAsia="Calibri"/>
                <w:iCs/>
              </w:rPr>
            </w:pPr>
            <w:r>
              <w:rPr>
                <w:rFonts w:eastAsia="Calibri"/>
                <w:iCs/>
              </w:rPr>
              <w:t xml:space="preserve"> </w:t>
            </w:r>
            <w:r w:rsidR="000E5410" w:rsidRPr="009702A3">
              <w:rPr>
                <w:rFonts w:eastAsia="Calibri"/>
                <w:iCs/>
              </w:rPr>
              <w:t xml:space="preserve">Начальная (максимальная) цена </w:t>
            </w:r>
            <w:r w:rsidR="000E5410" w:rsidRPr="008E2F09">
              <w:rPr>
                <w:rFonts w:eastAsia="Calibri"/>
                <w:iCs/>
              </w:rPr>
              <w:t xml:space="preserve">договора </w:t>
            </w:r>
            <w:r w:rsidR="000E5410"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0E5410" w:rsidRDefault="000E5410" w:rsidP="000E5410">
            <w:pPr>
              <w:autoSpaceDE w:val="0"/>
              <w:autoSpaceDN w:val="0"/>
              <w:adjustRightInd w:val="0"/>
              <w:spacing w:before="120"/>
              <w:ind w:firstLine="346"/>
              <w:jc w:val="both"/>
              <w:rPr>
                <w:rFonts w:eastAsia="Calibri"/>
                <w:iCs/>
              </w:rPr>
            </w:pPr>
            <w:r>
              <w:rPr>
                <w:rFonts w:eastAsia="Calibri"/>
                <w:iCs/>
              </w:rPr>
              <w:t xml:space="preserve"> </w:t>
            </w:r>
            <w:r w:rsidRPr="009702A3">
              <w:rPr>
                <w:rFonts w:eastAsia="Calibri"/>
                <w:iCs/>
              </w:rPr>
              <w:t xml:space="preserve">Коэффициент снижения не может быть больше </w:t>
            </w:r>
            <w:r w:rsidR="003E6D51">
              <w:rPr>
                <w:rFonts w:eastAsia="Calibri"/>
                <w:iCs/>
              </w:rPr>
              <w:t xml:space="preserve">или равен </w:t>
            </w:r>
            <w:r w:rsidRPr="009702A3">
              <w:rPr>
                <w:rFonts w:eastAsia="Calibri"/>
                <w:iCs/>
              </w:rPr>
              <w:t>1 (единиц</w:t>
            </w:r>
            <w:r w:rsidR="003E6D51">
              <w:rPr>
                <w:rFonts w:eastAsia="Calibri"/>
                <w:iCs/>
              </w:rPr>
              <w:t>е</w:t>
            </w:r>
            <w:r w:rsidRPr="009702A3">
              <w:rPr>
                <w:rFonts w:eastAsia="Calibri"/>
                <w:iCs/>
              </w:rPr>
              <w:t xml:space="preserve">).  </w:t>
            </w:r>
            <w:r w:rsidRPr="00CE2F5A">
              <w:rPr>
                <w:rFonts w:eastAsia="Calibri"/>
                <w:iCs/>
              </w:rPr>
              <w:t xml:space="preserve">Коэффициент снижения применяется единым ко всем позициям </w:t>
            </w:r>
            <w:r>
              <w:rPr>
                <w:rFonts w:eastAsia="Calibri"/>
                <w:iCs/>
              </w:rPr>
              <w:t>товара</w:t>
            </w:r>
            <w:r>
              <w:t xml:space="preserve"> </w:t>
            </w:r>
            <w:r w:rsidRPr="008E2F09">
              <w:rPr>
                <w:rFonts w:eastAsia="Calibri"/>
                <w:iCs/>
              </w:rPr>
              <w:t>и применяется к начальной (максимальной) цене договора</w:t>
            </w:r>
            <w:r>
              <w:rPr>
                <w:rFonts w:eastAsia="Calibri"/>
                <w:iCs/>
              </w:rPr>
              <w:t xml:space="preserve">. </w:t>
            </w:r>
          </w:p>
          <w:p w:rsidR="000E5410" w:rsidRPr="001770C7" w:rsidRDefault="000E5410" w:rsidP="000E5410">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E5410" w:rsidRPr="009702A3" w:rsidRDefault="000E5410" w:rsidP="000E5410">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E5410" w:rsidRPr="009702A3" w:rsidRDefault="000E5410" w:rsidP="000E5410">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Pr="004F5B9C">
              <w:rPr>
                <w:rFonts w:eastAsia="Calibri"/>
                <w:iCs/>
              </w:rPr>
              <w:t>договора</w:t>
            </w:r>
            <w:r>
              <w:rPr>
                <w:rFonts w:eastAsia="Calibri"/>
                <w:iCs/>
              </w:rPr>
              <w:t>/</w:t>
            </w:r>
            <w:r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Pr="004F5B9C">
              <w:rPr>
                <w:rFonts w:eastAsia="Calibri"/>
                <w:iCs/>
              </w:rPr>
              <w:t>договора/</w:t>
            </w:r>
            <w:r>
              <w:rPr>
                <w:rFonts w:eastAsia="Calibri"/>
                <w:iCs/>
              </w:rPr>
              <w:t xml:space="preserve">цены </w:t>
            </w:r>
            <w:r w:rsidRPr="009702A3">
              <w:rPr>
                <w:rFonts w:eastAsia="Calibri"/>
                <w:iCs/>
              </w:rPr>
              <w:t>соответствующей единицы измерения.</w:t>
            </w:r>
          </w:p>
          <w:p w:rsidR="000E5410" w:rsidRPr="009702A3" w:rsidRDefault="000E5410" w:rsidP="000E5410">
            <w:pPr>
              <w:autoSpaceDE w:val="0"/>
              <w:autoSpaceDN w:val="0"/>
              <w:adjustRightInd w:val="0"/>
              <w:jc w:val="both"/>
              <w:rPr>
                <w:rFonts w:eastAsia="Calibri"/>
                <w:iCs/>
              </w:rPr>
            </w:pPr>
          </w:p>
          <w:p w:rsidR="000E5410" w:rsidRPr="009702A3" w:rsidRDefault="000E5410" w:rsidP="000E5410">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Pr>
                <w:rFonts w:eastAsia="Calibri"/>
                <w:iCs/>
              </w:rPr>
              <w:t xml:space="preserve">договора / цены </w:t>
            </w:r>
            <w:r w:rsidRPr="009702A3">
              <w:rPr>
                <w:rFonts w:eastAsia="Calibri"/>
                <w:iCs/>
              </w:rPr>
              <w:t>единицы измерения</w:t>
            </w:r>
            <w:r>
              <w:rPr>
                <w:rFonts w:eastAsia="Calibri"/>
                <w:iCs/>
              </w:rPr>
              <w:t xml:space="preserve"> без НДС </w:t>
            </w:r>
            <w:r w:rsidRPr="009702A3">
              <w:rPr>
                <w:rFonts w:eastAsia="Calibri"/>
                <w:iCs/>
              </w:rPr>
              <w:t>по сравнению с указанными в Документации.</w:t>
            </w:r>
          </w:p>
          <w:p w:rsidR="000E5410" w:rsidRDefault="000E5410" w:rsidP="000E5410">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sidR="00D110B7">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047F70" w:rsidRPr="00F84878" w:rsidTr="00E455A3">
              <w:tc>
                <w:tcPr>
                  <w:tcW w:w="3572" w:type="dxa"/>
                  <w:shd w:val="clear" w:color="auto" w:fill="auto"/>
                </w:tcPr>
                <w:p w:rsidR="00047F70" w:rsidRPr="006F0C19" w:rsidRDefault="00047F70" w:rsidP="00047F70">
                  <w:pPr>
                    <w:jc w:val="both"/>
                    <w:rPr>
                      <w:rFonts w:cs="Arial"/>
                      <w:color w:val="000000"/>
                    </w:rPr>
                  </w:pPr>
                  <w:r w:rsidRPr="006F0C19">
                    <w:rPr>
                      <w:rFonts w:cs="Arial"/>
                      <w:color w:val="000000"/>
                    </w:rPr>
                    <w:t>5</w:t>
                  </w:r>
                  <w:r w:rsidR="00295974">
                    <w:rPr>
                      <w:rFonts w:cs="Arial"/>
                      <w:color w:val="000000"/>
                    </w:rPr>
                    <w:t>.</w:t>
                  </w:r>
                  <w:r w:rsidRPr="006F0C19">
                    <w:rPr>
                      <w:rFonts w:cs="Arial"/>
                      <w:color w:val="000000"/>
                    </w:rPr>
                    <w:t xml:space="preserve">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p w:rsidR="00047F70" w:rsidRPr="006F0C19" w:rsidRDefault="00047F70" w:rsidP="00047F70">
                  <w:pPr>
                    <w:jc w:val="both"/>
                    <w:rPr>
                      <w:rFonts w:cs="Arial"/>
                      <w:color w:val="000000"/>
                    </w:rPr>
                  </w:pPr>
                </w:p>
                <w:p w:rsidR="00047F70" w:rsidRPr="006F0C19" w:rsidRDefault="00047F70" w:rsidP="00047F70">
                  <w:pPr>
                    <w:pStyle w:val="29"/>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047F70" w:rsidRPr="006F0C19" w:rsidRDefault="00047F70" w:rsidP="00047F70">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6"/>
                      </w:rPr>
                      <w:t>Форма 6</w:t>
                    </w:r>
                  </w:hyperlink>
                  <w:r w:rsidRPr="006F0C19">
                    <w:rPr>
                      <w:rStyle w:val="a6"/>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047F70" w:rsidRPr="00C20B97" w:rsidRDefault="00295974" w:rsidP="00047F70">
                  <w:pPr>
                    <w:jc w:val="both"/>
                    <w:rPr>
                      <w:rFonts w:cs="Arial"/>
                      <w:color w:val="000000"/>
                    </w:rPr>
                  </w:pPr>
                  <w:r>
                    <w:rPr>
                      <w:rFonts w:cs="Arial"/>
                      <w:color w:val="000000"/>
                    </w:rPr>
                    <w:t xml:space="preserve">      </w:t>
                  </w:r>
                  <w:r w:rsidR="00047F70"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8D7C9B">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«___» __________ 20___ года  №______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 xml:space="preserve">Изучив Извещение и Документацию о проведении Открытого запроса котировок в электронной форме на право заключения договора на ____________________,(далее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8D7C9B">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_________(</w:t>
      </w:r>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связей, носящих характер аффилированности</w:t>
      </w:r>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абз. 1 пп. б) пп. 1 пункта </w:t>
      </w:r>
      <w:r w:rsidRPr="001C3CED">
        <w:fldChar w:fldCharType="begin"/>
      </w:r>
      <w:r w:rsidRPr="001C3CED">
        <w:rPr>
          <w:i/>
        </w:rPr>
        <w:instrText xml:space="preserve"> REF _Ref368314814 \r \h  \* MERGEFORMAT </w:instrText>
      </w:r>
      <w:r w:rsidRPr="001C3CED">
        <w:fldChar w:fldCharType="separate"/>
      </w:r>
      <w:r w:rsidR="008D7C9B">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8D7C9B">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8D7C9B">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8D7C9B">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представляются в случае установления в Документации о закупке особенностей участия  Субъектов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(Подпись уполномоченного представителя)</w:t>
      </w:r>
      <w:r w:rsidRPr="001C3CED">
        <w:rPr>
          <w:sz w:val="20"/>
          <w:szCs w:val="20"/>
        </w:rPr>
        <w:tab/>
      </w:r>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26306C" w:rsidRPr="0026306C" w:rsidRDefault="00241455" w:rsidP="0026306C">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C47B6F">
        <w:t xml:space="preserve">поставка </w:t>
      </w:r>
      <w:r w:rsidR="005142AD" w:rsidRPr="005142AD">
        <w:t>модулей защиты, плинтов</w:t>
      </w:r>
    </w:p>
    <w:p w:rsidR="005A4968" w:rsidRDefault="005A4968" w:rsidP="005A4968">
      <w:pPr>
        <w:tabs>
          <w:tab w:val="left" w:pos="567"/>
        </w:tabs>
        <w:jc w:val="both"/>
        <w:rPr>
          <w:color w:val="000000" w:themeColor="text1"/>
        </w:rPr>
      </w:pPr>
    </w:p>
    <w:p w:rsidR="005A4968" w:rsidRPr="005A4968" w:rsidRDefault="005A4968" w:rsidP="003E6D51">
      <w:pPr>
        <w:pStyle w:val="a7"/>
        <w:numPr>
          <w:ilvl w:val="0"/>
          <w:numId w:val="30"/>
        </w:numPr>
      </w:pPr>
      <w:r w:rsidRPr="005A4968">
        <w:t xml:space="preserve">Коэффициент снижения цены </w:t>
      </w:r>
      <w:r w:rsidR="003E6D51" w:rsidRPr="003E6D51">
        <w:t>(0 &lt; Коэф &lt; 1)</w:t>
      </w:r>
      <w:r w:rsidRPr="005A4968">
        <w:t>*_______________________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D90B78" w:rsidRDefault="00D90B78" w:rsidP="00461E15">
      <w:pPr>
        <w:tabs>
          <w:tab w:val="left" w:pos="567"/>
        </w:tabs>
        <w:jc w:val="both"/>
        <w:rPr>
          <w:color w:val="000000" w:themeColor="text1"/>
        </w:rPr>
      </w:pPr>
    </w:p>
    <w:tbl>
      <w:tblPr>
        <w:tblW w:w="15268" w:type="dxa"/>
        <w:tblInd w:w="-10" w:type="dxa"/>
        <w:tblLayout w:type="fixed"/>
        <w:tblLook w:val="04A0" w:firstRow="1" w:lastRow="0" w:firstColumn="1" w:lastColumn="0" w:noHBand="0" w:noVBand="1"/>
      </w:tblPr>
      <w:tblGrid>
        <w:gridCol w:w="504"/>
        <w:gridCol w:w="2331"/>
        <w:gridCol w:w="1276"/>
        <w:gridCol w:w="3686"/>
        <w:gridCol w:w="850"/>
        <w:gridCol w:w="1559"/>
        <w:gridCol w:w="1560"/>
        <w:gridCol w:w="1341"/>
        <w:gridCol w:w="1417"/>
        <w:gridCol w:w="744"/>
      </w:tblGrid>
      <w:tr w:rsidR="0026306C" w:rsidRPr="00697B84" w:rsidTr="00E32571">
        <w:trPr>
          <w:trHeight w:val="360"/>
        </w:trPr>
        <w:tc>
          <w:tcPr>
            <w:tcW w:w="5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 п/п</w:t>
            </w:r>
          </w:p>
        </w:tc>
        <w:tc>
          <w:tcPr>
            <w:tcW w:w="233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Наименование товара</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26306C" w:rsidRPr="00697B84" w:rsidRDefault="00F251E1" w:rsidP="0015148B">
            <w:pPr>
              <w:ind w:left="113" w:right="113"/>
              <w:jc w:val="center"/>
              <w:rPr>
                <w:b/>
                <w:bCs/>
                <w:sz w:val="22"/>
                <w:szCs w:val="22"/>
              </w:rPr>
            </w:pPr>
            <w:r>
              <w:rPr>
                <w:b/>
                <w:bCs/>
                <w:sz w:val="22"/>
                <w:szCs w:val="22"/>
              </w:rPr>
              <w:t>Производитель</w:t>
            </w:r>
          </w:p>
        </w:tc>
        <w:tc>
          <w:tcPr>
            <w:tcW w:w="368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6306C" w:rsidRPr="00697B84" w:rsidRDefault="00F251E1" w:rsidP="00697B84">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8" w:space="0" w:color="auto"/>
              <w:right w:val="single" w:sz="8" w:space="0" w:color="auto"/>
            </w:tcBorders>
            <w:vAlign w:val="center"/>
          </w:tcPr>
          <w:p w:rsidR="0026306C" w:rsidRPr="00697B84" w:rsidRDefault="00F251E1" w:rsidP="00853EDE">
            <w:pPr>
              <w:jc w:val="center"/>
              <w:rPr>
                <w:b/>
                <w:bCs/>
                <w:sz w:val="22"/>
                <w:szCs w:val="22"/>
              </w:rPr>
            </w:pPr>
            <w:r w:rsidRPr="00697B84">
              <w:rPr>
                <w:b/>
                <w:bCs/>
                <w:sz w:val="22"/>
                <w:szCs w:val="22"/>
              </w:rPr>
              <w:t>Ед. изм.</w:t>
            </w:r>
          </w:p>
        </w:tc>
        <w:tc>
          <w:tcPr>
            <w:tcW w:w="155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6306C" w:rsidRPr="00697B84" w:rsidRDefault="0026306C" w:rsidP="00853EDE">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w:t>
            </w:r>
            <w:r w:rsidR="00F251E1" w:rsidRPr="00697B84">
              <w:rPr>
                <w:b/>
                <w:bCs/>
                <w:sz w:val="22"/>
                <w:szCs w:val="22"/>
              </w:rPr>
              <w:t>НДС, рубли</w:t>
            </w:r>
            <w:r w:rsidRPr="00697B84">
              <w:rPr>
                <w:b/>
                <w:bCs/>
                <w:sz w:val="22"/>
                <w:szCs w:val="22"/>
              </w:rPr>
              <w:t xml:space="preserve"> РФ</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6306C" w:rsidRPr="00FA3C0B" w:rsidRDefault="0026306C" w:rsidP="00697B84">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2758"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744"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26306C" w:rsidRPr="00697B84" w:rsidRDefault="0026306C" w:rsidP="00697B84">
            <w:pPr>
              <w:jc w:val="center"/>
              <w:rPr>
                <w:b/>
                <w:bCs/>
                <w:sz w:val="22"/>
                <w:szCs w:val="22"/>
              </w:rPr>
            </w:pPr>
            <w:r w:rsidRPr="00697B84">
              <w:rPr>
                <w:b/>
                <w:bCs/>
                <w:sz w:val="22"/>
                <w:szCs w:val="22"/>
              </w:rPr>
              <w:t>Страна происхождения товара</w:t>
            </w:r>
          </w:p>
        </w:tc>
      </w:tr>
      <w:tr w:rsidR="0026306C" w:rsidRPr="00697B84" w:rsidTr="00E32571">
        <w:trPr>
          <w:trHeight w:val="1710"/>
        </w:trPr>
        <w:tc>
          <w:tcPr>
            <w:tcW w:w="504" w:type="dxa"/>
            <w:vMerge/>
            <w:tcBorders>
              <w:top w:val="single" w:sz="8" w:space="0" w:color="auto"/>
              <w:left w:val="single" w:sz="8"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2331" w:type="dxa"/>
            <w:vMerge/>
            <w:tcBorders>
              <w:top w:val="single" w:sz="8" w:space="0" w:color="auto"/>
              <w:left w:val="single" w:sz="4"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3686" w:type="dxa"/>
            <w:vMerge/>
            <w:tcBorders>
              <w:top w:val="single" w:sz="8" w:space="0" w:color="auto"/>
              <w:left w:val="single" w:sz="4"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850" w:type="dxa"/>
            <w:vMerge/>
            <w:tcBorders>
              <w:left w:val="single" w:sz="8" w:space="0" w:color="auto"/>
              <w:bottom w:val="single" w:sz="8" w:space="0" w:color="auto"/>
              <w:right w:val="single" w:sz="8" w:space="0" w:color="auto"/>
            </w:tcBorders>
          </w:tcPr>
          <w:p w:rsidR="0026306C" w:rsidRPr="00697B84" w:rsidRDefault="0026306C" w:rsidP="00697B84">
            <w:pPr>
              <w:rPr>
                <w:b/>
                <w:bCs/>
                <w:sz w:val="22"/>
                <w:szCs w:val="22"/>
              </w:rPr>
            </w:pPr>
          </w:p>
        </w:tc>
        <w:tc>
          <w:tcPr>
            <w:tcW w:w="1559" w:type="dxa"/>
            <w:vMerge/>
            <w:tcBorders>
              <w:top w:val="single" w:sz="8" w:space="0" w:color="auto"/>
              <w:left w:val="single" w:sz="8"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26306C" w:rsidRPr="00FA3C0B" w:rsidRDefault="0026306C" w:rsidP="00697B84">
            <w:pPr>
              <w:rPr>
                <w:b/>
                <w:bCs/>
                <w:sz w:val="20"/>
                <w:szCs w:val="20"/>
              </w:rPr>
            </w:pPr>
          </w:p>
        </w:tc>
        <w:tc>
          <w:tcPr>
            <w:tcW w:w="1341" w:type="dxa"/>
            <w:tcBorders>
              <w:top w:val="single" w:sz="4" w:space="0" w:color="auto"/>
              <w:left w:val="nil"/>
              <w:bottom w:val="single" w:sz="8" w:space="0" w:color="auto"/>
              <w:right w:val="single" w:sz="4" w:space="0" w:color="auto"/>
            </w:tcBorders>
            <w:shd w:val="clear" w:color="auto" w:fill="auto"/>
            <w:vAlign w:val="center"/>
            <w:hideMark/>
          </w:tcPr>
          <w:p w:rsidR="0026306C" w:rsidRPr="00697B84" w:rsidRDefault="0026306C" w:rsidP="00357BA0">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w:t>
            </w:r>
            <w:r w:rsidR="00F251E1" w:rsidRPr="00697B84">
              <w:rPr>
                <w:b/>
                <w:bCs/>
                <w:color w:val="000000"/>
                <w:sz w:val="22"/>
                <w:szCs w:val="22"/>
              </w:rPr>
              <w:t>НДС, рубли</w:t>
            </w:r>
            <w:r w:rsidRPr="00697B84">
              <w:rPr>
                <w:b/>
                <w:bCs/>
                <w:color w:val="000000"/>
                <w:sz w:val="22"/>
                <w:szCs w:val="22"/>
              </w:rPr>
              <w:t xml:space="preserve"> РФ</w:t>
            </w:r>
            <w:r>
              <w:rPr>
                <w:b/>
                <w:bCs/>
                <w:color w:val="000000"/>
                <w:sz w:val="22"/>
                <w:szCs w:val="22"/>
              </w:rPr>
              <w:t xml:space="preserve"> </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26306C" w:rsidRPr="00697B84" w:rsidRDefault="0026306C" w:rsidP="00697B84">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w:t>
            </w:r>
            <w:r w:rsidR="007B141B">
              <w:rPr>
                <w:b/>
                <w:bCs/>
                <w:color w:val="000000"/>
                <w:sz w:val="22"/>
                <w:szCs w:val="22"/>
              </w:rPr>
              <w:t xml:space="preserve"> </w:t>
            </w:r>
            <w:r w:rsidRPr="00697B84">
              <w:rPr>
                <w:b/>
                <w:bCs/>
                <w:color w:val="000000"/>
                <w:sz w:val="22"/>
                <w:szCs w:val="22"/>
              </w:rPr>
              <w:t>18 %), в рублях РФ</w:t>
            </w:r>
          </w:p>
        </w:tc>
        <w:tc>
          <w:tcPr>
            <w:tcW w:w="744" w:type="dxa"/>
            <w:vMerge/>
            <w:tcBorders>
              <w:top w:val="single" w:sz="8" w:space="0" w:color="auto"/>
              <w:left w:val="single" w:sz="4"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r>
      <w:tr w:rsidR="0026306C" w:rsidRPr="00697B84" w:rsidTr="00E32571">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1</w:t>
            </w:r>
          </w:p>
        </w:tc>
        <w:tc>
          <w:tcPr>
            <w:tcW w:w="2331" w:type="dxa"/>
            <w:tcBorders>
              <w:top w:val="nil"/>
              <w:left w:val="nil"/>
              <w:bottom w:val="single" w:sz="4" w:space="0" w:color="auto"/>
              <w:right w:val="single" w:sz="4"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3</w:t>
            </w:r>
          </w:p>
        </w:tc>
        <w:tc>
          <w:tcPr>
            <w:tcW w:w="3686" w:type="dxa"/>
            <w:tcBorders>
              <w:top w:val="nil"/>
              <w:left w:val="nil"/>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4</w:t>
            </w:r>
          </w:p>
        </w:tc>
        <w:tc>
          <w:tcPr>
            <w:tcW w:w="850" w:type="dxa"/>
            <w:tcBorders>
              <w:top w:val="single" w:sz="8" w:space="0" w:color="auto"/>
              <w:left w:val="single" w:sz="8" w:space="0" w:color="auto"/>
              <w:bottom w:val="single" w:sz="8" w:space="0" w:color="auto"/>
              <w:right w:val="single" w:sz="8" w:space="0" w:color="auto"/>
            </w:tcBorders>
            <w:vAlign w:val="center"/>
          </w:tcPr>
          <w:p w:rsidR="0026306C" w:rsidRPr="00697B84" w:rsidRDefault="0026306C" w:rsidP="0026306C">
            <w:pPr>
              <w:jc w:val="center"/>
              <w:rPr>
                <w:b/>
                <w:bCs/>
                <w:sz w:val="22"/>
                <w:szCs w:val="22"/>
              </w:rPr>
            </w:pPr>
            <w:r w:rsidRPr="00697B84">
              <w:rPr>
                <w:b/>
                <w:bCs/>
                <w:sz w:val="22"/>
                <w:szCs w:val="22"/>
              </w:rPr>
              <w:t>5</w:t>
            </w:r>
          </w:p>
        </w:tc>
        <w:tc>
          <w:tcPr>
            <w:tcW w:w="1559" w:type="dxa"/>
            <w:tcBorders>
              <w:top w:val="nil"/>
              <w:left w:val="single" w:sz="8" w:space="0" w:color="auto"/>
              <w:bottom w:val="single" w:sz="4" w:space="0" w:color="auto"/>
              <w:right w:val="single" w:sz="4" w:space="0" w:color="auto"/>
            </w:tcBorders>
            <w:shd w:val="clear" w:color="auto" w:fill="auto"/>
            <w:vAlign w:val="center"/>
          </w:tcPr>
          <w:p w:rsidR="0026306C" w:rsidRPr="00FA3C0B" w:rsidRDefault="0026306C" w:rsidP="0026306C">
            <w:pPr>
              <w:jc w:val="center"/>
              <w:rPr>
                <w:b/>
                <w:bCs/>
                <w:sz w:val="20"/>
                <w:szCs w:val="20"/>
              </w:rPr>
            </w:pPr>
            <w:r w:rsidRPr="00FA3C0B">
              <w:rPr>
                <w:b/>
                <w:bCs/>
                <w:sz w:val="20"/>
                <w:szCs w:val="20"/>
              </w:rPr>
              <w:t>6</w:t>
            </w:r>
          </w:p>
        </w:tc>
        <w:tc>
          <w:tcPr>
            <w:tcW w:w="1560" w:type="dxa"/>
            <w:tcBorders>
              <w:top w:val="nil"/>
              <w:left w:val="nil"/>
              <w:bottom w:val="single" w:sz="4" w:space="0" w:color="auto"/>
              <w:right w:val="single" w:sz="4" w:space="0" w:color="auto"/>
            </w:tcBorders>
            <w:shd w:val="clear" w:color="auto" w:fill="auto"/>
            <w:vAlign w:val="center"/>
          </w:tcPr>
          <w:p w:rsidR="0026306C" w:rsidRPr="00697B84" w:rsidRDefault="0026306C" w:rsidP="0026306C">
            <w:pPr>
              <w:jc w:val="center"/>
              <w:rPr>
                <w:b/>
                <w:bCs/>
                <w:sz w:val="22"/>
                <w:szCs w:val="22"/>
              </w:rPr>
            </w:pPr>
            <w:r w:rsidRPr="00697B84">
              <w:rPr>
                <w:b/>
                <w:bCs/>
                <w:sz w:val="22"/>
                <w:szCs w:val="22"/>
              </w:rPr>
              <w:t>7</w:t>
            </w:r>
          </w:p>
        </w:tc>
        <w:tc>
          <w:tcPr>
            <w:tcW w:w="1341" w:type="dxa"/>
            <w:tcBorders>
              <w:top w:val="nil"/>
              <w:left w:val="nil"/>
              <w:bottom w:val="single" w:sz="4" w:space="0" w:color="auto"/>
              <w:right w:val="single" w:sz="4" w:space="0" w:color="auto"/>
            </w:tcBorders>
            <w:shd w:val="clear" w:color="auto" w:fill="auto"/>
            <w:vAlign w:val="bottom"/>
          </w:tcPr>
          <w:p w:rsidR="0026306C" w:rsidRPr="00697B84" w:rsidRDefault="0026306C" w:rsidP="0026306C">
            <w:pPr>
              <w:jc w:val="center"/>
              <w:rPr>
                <w:b/>
                <w:bCs/>
                <w:sz w:val="22"/>
                <w:szCs w:val="22"/>
              </w:rPr>
            </w:pPr>
            <w:r w:rsidRPr="00697B84">
              <w:rPr>
                <w:b/>
                <w:bCs/>
                <w:sz w:val="22"/>
                <w:szCs w:val="22"/>
              </w:rPr>
              <w:t>8</w:t>
            </w:r>
          </w:p>
        </w:tc>
        <w:tc>
          <w:tcPr>
            <w:tcW w:w="1417" w:type="dxa"/>
            <w:tcBorders>
              <w:top w:val="nil"/>
              <w:left w:val="nil"/>
              <w:bottom w:val="single" w:sz="4" w:space="0" w:color="auto"/>
              <w:right w:val="single" w:sz="4" w:space="0" w:color="auto"/>
            </w:tcBorders>
            <w:shd w:val="clear" w:color="auto" w:fill="auto"/>
            <w:noWrap/>
            <w:vAlign w:val="bottom"/>
          </w:tcPr>
          <w:p w:rsidR="0026306C" w:rsidRPr="00697B84" w:rsidRDefault="0026306C" w:rsidP="0026306C">
            <w:pPr>
              <w:jc w:val="center"/>
              <w:rPr>
                <w:b/>
                <w:bCs/>
                <w:sz w:val="22"/>
                <w:szCs w:val="22"/>
              </w:rPr>
            </w:pPr>
            <w:r w:rsidRPr="00697B84">
              <w:rPr>
                <w:b/>
                <w:bCs/>
                <w:sz w:val="22"/>
                <w:szCs w:val="22"/>
              </w:rPr>
              <w:t>9</w:t>
            </w:r>
          </w:p>
        </w:tc>
        <w:tc>
          <w:tcPr>
            <w:tcW w:w="744" w:type="dxa"/>
            <w:tcBorders>
              <w:top w:val="nil"/>
              <w:left w:val="nil"/>
              <w:bottom w:val="single" w:sz="4" w:space="0" w:color="auto"/>
              <w:right w:val="single" w:sz="8" w:space="0" w:color="auto"/>
            </w:tcBorders>
            <w:shd w:val="clear" w:color="auto" w:fill="auto"/>
            <w:noWrap/>
            <w:vAlign w:val="bottom"/>
          </w:tcPr>
          <w:p w:rsidR="0026306C" w:rsidRPr="00697B84" w:rsidRDefault="0026306C" w:rsidP="0026306C">
            <w:pPr>
              <w:jc w:val="center"/>
              <w:rPr>
                <w:b/>
                <w:bCs/>
                <w:sz w:val="22"/>
                <w:szCs w:val="22"/>
              </w:rPr>
            </w:pPr>
            <w:r>
              <w:rPr>
                <w:b/>
                <w:bCs/>
                <w:sz w:val="22"/>
                <w:szCs w:val="22"/>
              </w:rPr>
              <w:t>10</w:t>
            </w:r>
          </w:p>
        </w:tc>
      </w:tr>
      <w:tr w:rsidR="005142AD" w:rsidRPr="00697B84" w:rsidTr="002D66D1">
        <w:trPr>
          <w:trHeight w:val="600"/>
        </w:trPr>
        <w:tc>
          <w:tcPr>
            <w:tcW w:w="504" w:type="dxa"/>
            <w:tcBorders>
              <w:top w:val="single" w:sz="4" w:space="0" w:color="auto"/>
              <w:left w:val="single" w:sz="8" w:space="0" w:color="auto"/>
              <w:bottom w:val="single" w:sz="4" w:space="0" w:color="auto"/>
              <w:right w:val="nil"/>
            </w:tcBorders>
            <w:shd w:val="clear" w:color="auto" w:fill="auto"/>
            <w:vAlign w:val="center"/>
          </w:tcPr>
          <w:p w:rsidR="005142AD" w:rsidRDefault="005142AD" w:rsidP="005142AD">
            <w:pPr>
              <w:jc w:val="center"/>
            </w:pPr>
            <w:r>
              <w:t>1</w:t>
            </w:r>
          </w:p>
        </w:tc>
        <w:tc>
          <w:tcPr>
            <w:tcW w:w="2331" w:type="dxa"/>
            <w:tcBorders>
              <w:top w:val="nil"/>
              <w:left w:val="single" w:sz="4" w:space="0" w:color="auto"/>
              <w:bottom w:val="single" w:sz="4" w:space="0" w:color="auto"/>
              <w:right w:val="single" w:sz="4" w:space="0" w:color="auto"/>
            </w:tcBorders>
            <w:shd w:val="clear" w:color="auto" w:fill="auto"/>
          </w:tcPr>
          <w:p w:rsidR="005142AD" w:rsidRDefault="005142AD" w:rsidP="005142AD">
            <w:pPr>
              <w:rPr>
                <w:color w:val="000000"/>
                <w:sz w:val="20"/>
                <w:szCs w:val="20"/>
              </w:rPr>
            </w:pPr>
            <w:r>
              <w:rPr>
                <w:color w:val="000000"/>
                <w:sz w:val="20"/>
                <w:szCs w:val="20"/>
              </w:rPr>
              <w:t xml:space="preserve">Модуль коммутационный КМН или эквивалент </w:t>
            </w:r>
          </w:p>
        </w:tc>
        <w:tc>
          <w:tcPr>
            <w:tcW w:w="1276" w:type="dxa"/>
            <w:tcBorders>
              <w:top w:val="single" w:sz="4" w:space="0" w:color="auto"/>
              <w:left w:val="nil"/>
              <w:bottom w:val="single" w:sz="4" w:space="0" w:color="auto"/>
              <w:right w:val="single" w:sz="4" w:space="0" w:color="auto"/>
            </w:tcBorders>
            <w:shd w:val="clear" w:color="auto" w:fill="auto"/>
          </w:tcPr>
          <w:p w:rsidR="005142AD" w:rsidRPr="005142AD" w:rsidRDefault="005142AD" w:rsidP="005142AD">
            <w:pPr>
              <w:rPr>
                <w:color w:val="000000"/>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rsidR="005142AD" w:rsidRDefault="005142AD" w:rsidP="00965726">
            <w:pPr>
              <w:rPr>
                <w:sz w:val="16"/>
                <w:szCs w:val="16"/>
              </w:rPr>
            </w:pPr>
            <w:r>
              <w:rPr>
                <w:sz w:val="16"/>
                <w:szCs w:val="16"/>
              </w:rPr>
              <w:t xml:space="preserve">Коммутационный </w:t>
            </w:r>
            <w:r w:rsidR="00965726">
              <w:rPr>
                <w:sz w:val="16"/>
                <w:szCs w:val="16"/>
              </w:rPr>
              <w:t>модуль с</w:t>
            </w:r>
            <w:r>
              <w:rPr>
                <w:sz w:val="16"/>
                <w:szCs w:val="16"/>
              </w:rPr>
              <w:t xml:space="preserve"> защитой от перенапряжения предназначен для соединения жил линейного распределительного кабеля с кабелем абонентской проводки и обеспечивает защиту от опасных внешних электрических воздействий, возникающих на линии. Модуль представляет собой однопарный соединитель с установленной трехточечной защитой от перенапряжений и устанавливается на DIN-</w:t>
            </w:r>
            <w:r w:rsidR="00965726">
              <w:rPr>
                <w:sz w:val="16"/>
                <w:szCs w:val="16"/>
              </w:rPr>
              <w:t>рейку. Вставка</w:t>
            </w:r>
            <w:r>
              <w:rPr>
                <w:sz w:val="16"/>
                <w:szCs w:val="16"/>
              </w:rPr>
              <w:t xml:space="preserve"> красного цвета со стрелкой на </w:t>
            </w:r>
            <w:r w:rsidR="00965726">
              <w:rPr>
                <w:sz w:val="16"/>
                <w:szCs w:val="16"/>
              </w:rPr>
              <w:t>корпусе, указывающей</w:t>
            </w:r>
            <w:r>
              <w:rPr>
                <w:sz w:val="16"/>
                <w:szCs w:val="16"/>
              </w:rPr>
              <w:t xml:space="preserve"> направление </w:t>
            </w:r>
            <w:r w:rsidR="00965726">
              <w:rPr>
                <w:sz w:val="16"/>
                <w:szCs w:val="16"/>
              </w:rPr>
              <w:t>защиты. Вставка</w:t>
            </w:r>
            <w:r>
              <w:rPr>
                <w:sz w:val="16"/>
                <w:szCs w:val="16"/>
              </w:rPr>
              <w:t xml:space="preserve"> защиты заполнена гидрофобным заполнителем. Врезные контакты защищены гелем.  Электрическая изоляция (при изъятой вставки-защиты) в нормальных климатических условиях выдерживает без пробоя и поверхностного перекрытия в течение 1 минуты напряжение переменного тока частотой 50 Гц не менее 1500 Вэфф;      электрическое сопротивление изоляции (при изъятой вставки-защиты) в нормальных климатических условиях не менее 5000 МОм; проходное контактное сопротивление не более 0,01 Ом. Вставка защиты  имеет следующие параметры: рабочее напряжение постоянного тока 72 В; среднеквадратичное значение рабочего напряжения переменного тока 110 В; рабочий ток при нормальной </w:t>
            </w:r>
            <w:r w:rsidR="00965726">
              <w:rPr>
                <w:sz w:val="16"/>
                <w:szCs w:val="16"/>
              </w:rPr>
              <w:t>температуре</w:t>
            </w:r>
            <w:r>
              <w:rPr>
                <w:sz w:val="16"/>
                <w:szCs w:val="16"/>
              </w:rPr>
              <w:t xml:space="preserve"> 70 мА; статическое напряжение ограничения не более 240 В; динамическое напряжение ограничения не более 1300 В. Модуль предназначен для эксплуатации при температуре от - 60 оС до +60 оС и относительной влажности воздуха 80 % пр температуре + 25оС. Способы размещения: устанавливается в распределительном боксе АЗУ, кабельных ящиках. Соответствует " Правилам применения кроссового оборудования " утвержден Приказом   Мининформсвязи России от 04.04.2006 №52.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142AD" w:rsidRDefault="005142AD" w:rsidP="005142AD">
            <w:pPr>
              <w:rPr>
                <w:sz w:val="22"/>
                <w:szCs w:val="22"/>
              </w:rPr>
            </w:pPr>
            <w:r>
              <w:rPr>
                <w:sz w:val="22"/>
                <w:szCs w:val="22"/>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237,53</w:t>
            </w:r>
          </w:p>
        </w:tc>
        <w:tc>
          <w:tcPr>
            <w:tcW w:w="1560" w:type="dxa"/>
            <w:tcBorders>
              <w:top w:val="single" w:sz="4" w:space="0" w:color="auto"/>
              <w:left w:val="nil"/>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280,29</w:t>
            </w:r>
          </w:p>
        </w:tc>
        <w:tc>
          <w:tcPr>
            <w:tcW w:w="1341" w:type="dxa"/>
            <w:tcBorders>
              <w:top w:val="single" w:sz="4" w:space="0" w:color="auto"/>
              <w:left w:val="nil"/>
              <w:bottom w:val="single" w:sz="4" w:space="0" w:color="auto"/>
              <w:right w:val="single" w:sz="4" w:space="0" w:color="auto"/>
            </w:tcBorders>
            <w:shd w:val="clear" w:color="auto" w:fill="auto"/>
            <w:vAlign w:val="center"/>
          </w:tcPr>
          <w:p w:rsidR="005142AD" w:rsidRPr="00697B84" w:rsidRDefault="005142AD" w:rsidP="005142AD"/>
        </w:tc>
        <w:tc>
          <w:tcPr>
            <w:tcW w:w="1417" w:type="dxa"/>
            <w:tcBorders>
              <w:top w:val="single" w:sz="4" w:space="0" w:color="auto"/>
              <w:left w:val="nil"/>
              <w:bottom w:val="single" w:sz="4" w:space="0" w:color="auto"/>
              <w:right w:val="single" w:sz="4" w:space="0" w:color="auto"/>
            </w:tcBorders>
            <w:shd w:val="clear" w:color="auto" w:fill="auto"/>
            <w:vAlign w:val="center"/>
          </w:tcPr>
          <w:p w:rsidR="005142AD" w:rsidRPr="00697B84" w:rsidRDefault="005142AD" w:rsidP="005142AD">
            <w:pPr>
              <w:rPr>
                <w:b/>
                <w:bCs/>
                <w:sz w:val="28"/>
                <w:szCs w:val="28"/>
              </w:rPr>
            </w:pPr>
          </w:p>
        </w:tc>
        <w:tc>
          <w:tcPr>
            <w:tcW w:w="744" w:type="dxa"/>
            <w:tcBorders>
              <w:top w:val="nil"/>
              <w:left w:val="single" w:sz="4" w:space="0" w:color="auto"/>
              <w:bottom w:val="single" w:sz="4" w:space="0" w:color="auto"/>
              <w:right w:val="single" w:sz="8" w:space="0" w:color="auto"/>
            </w:tcBorders>
            <w:shd w:val="clear" w:color="auto" w:fill="auto"/>
            <w:vAlign w:val="center"/>
          </w:tcPr>
          <w:p w:rsidR="005142AD" w:rsidRPr="00697B84" w:rsidRDefault="005142AD" w:rsidP="005142AD">
            <w:pPr>
              <w:rPr>
                <w:b/>
                <w:bCs/>
                <w:sz w:val="28"/>
                <w:szCs w:val="28"/>
              </w:rPr>
            </w:pPr>
          </w:p>
        </w:tc>
      </w:tr>
      <w:tr w:rsidR="005142AD" w:rsidRPr="00697B84" w:rsidTr="002D66D1">
        <w:trPr>
          <w:trHeight w:val="600"/>
        </w:trPr>
        <w:tc>
          <w:tcPr>
            <w:tcW w:w="504" w:type="dxa"/>
            <w:tcBorders>
              <w:top w:val="nil"/>
              <w:left w:val="single" w:sz="8" w:space="0" w:color="auto"/>
              <w:bottom w:val="single" w:sz="4" w:space="0" w:color="auto"/>
              <w:right w:val="nil"/>
            </w:tcBorders>
            <w:shd w:val="clear" w:color="auto" w:fill="auto"/>
            <w:vAlign w:val="center"/>
          </w:tcPr>
          <w:p w:rsidR="005142AD" w:rsidRDefault="005142AD" w:rsidP="005142AD">
            <w:pPr>
              <w:jc w:val="center"/>
            </w:pPr>
            <w:r>
              <w:t>2</w:t>
            </w:r>
          </w:p>
        </w:tc>
        <w:tc>
          <w:tcPr>
            <w:tcW w:w="2331" w:type="dxa"/>
            <w:tcBorders>
              <w:top w:val="nil"/>
              <w:left w:val="single" w:sz="4" w:space="0" w:color="auto"/>
              <w:bottom w:val="single" w:sz="4" w:space="0" w:color="auto"/>
              <w:right w:val="single" w:sz="4" w:space="0" w:color="auto"/>
            </w:tcBorders>
            <w:shd w:val="clear" w:color="auto" w:fill="auto"/>
          </w:tcPr>
          <w:p w:rsidR="005142AD" w:rsidRDefault="005142AD" w:rsidP="005142AD">
            <w:pPr>
              <w:rPr>
                <w:color w:val="000000"/>
                <w:sz w:val="20"/>
                <w:szCs w:val="20"/>
              </w:rPr>
            </w:pPr>
            <w:r>
              <w:rPr>
                <w:color w:val="000000"/>
                <w:sz w:val="20"/>
                <w:szCs w:val="20"/>
              </w:rPr>
              <w:t>Модуль защиты комплексный МКЗ 4I-К</w:t>
            </w:r>
          </w:p>
        </w:tc>
        <w:tc>
          <w:tcPr>
            <w:tcW w:w="1276" w:type="dxa"/>
            <w:tcBorders>
              <w:top w:val="nil"/>
              <w:left w:val="nil"/>
              <w:bottom w:val="single" w:sz="4" w:space="0" w:color="auto"/>
              <w:right w:val="single" w:sz="4" w:space="0" w:color="auto"/>
            </w:tcBorders>
            <w:shd w:val="clear" w:color="auto" w:fill="auto"/>
          </w:tcPr>
          <w:p w:rsidR="005142AD" w:rsidRPr="005142AD" w:rsidRDefault="005142AD" w:rsidP="005142AD">
            <w:pPr>
              <w:rPr>
                <w:color w:val="000000"/>
                <w:sz w:val="22"/>
                <w:szCs w:val="22"/>
              </w:rPr>
            </w:pPr>
          </w:p>
        </w:tc>
        <w:tc>
          <w:tcPr>
            <w:tcW w:w="3686" w:type="dxa"/>
            <w:tcBorders>
              <w:top w:val="nil"/>
              <w:left w:val="single" w:sz="4" w:space="0" w:color="auto"/>
              <w:bottom w:val="single" w:sz="4" w:space="0" w:color="auto"/>
              <w:right w:val="single" w:sz="4" w:space="0" w:color="auto"/>
            </w:tcBorders>
            <w:shd w:val="clear" w:color="auto" w:fill="auto"/>
            <w:noWrap/>
          </w:tcPr>
          <w:p w:rsidR="005142AD" w:rsidRDefault="005142AD" w:rsidP="005142AD">
            <w:pPr>
              <w:rPr>
                <w:sz w:val="18"/>
                <w:szCs w:val="18"/>
              </w:rPr>
            </w:pPr>
            <w:r>
              <w:rPr>
                <w:sz w:val="18"/>
                <w:szCs w:val="18"/>
              </w:rPr>
              <w:t>Модуль кроссовой комплексной защиты со светодиодной индикацией попадания сетевого напряжения МКЗ 4i-К СИЭТ (Комплект: 10 модулей на 1 пару+ шина заземления на плинт 10х2). Характеристики в соответствии с техническими требованиями.</w:t>
            </w:r>
          </w:p>
        </w:tc>
        <w:tc>
          <w:tcPr>
            <w:tcW w:w="850" w:type="dxa"/>
            <w:tcBorders>
              <w:top w:val="nil"/>
              <w:left w:val="single" w:sz="4" w:space="0" w:color="auto"/>
              <w:bottom w:val="single" w:sz="4" w:space="0" w:color="auto"/>
              <w:right w:val="single" w:sz="4" w:space="0" w:color="auto"/>
            </w:tcBorders>
            <w:shd w:val="clear" w:color="auto" w:fill="auto"/>
          </w:tcPr>
          <w:p w:rsidR="005142AD" w:rsidRDefault="005142AD" w:rsidP="005142AD">
            <w:pPr>
              <w:rPr>
                <w:sz w:val="22"/>
                <w:szCs w:val="22"/>
              </w:rPr>
            </w:pPr>
            <w:r>
              <w:rPr>
                <w:sz w:val="22"/>
                <w:szCs w:val="22"/>
              </w:rPr>
              <w:t>шт.</w:t>
            </w:r>
          </w:p>
        </w:tc>
        <w:tc>
          <w:tcPr>
            <w:tcW w:w="1559" w:type="dxa"/>
            <w:tcBorders>
              <w:top w:val="nil"/>
              <w:left w:val="single" w:sz="4" w:space="0" w:color="auto"/>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4612,27</w:t>
            </w:r>
          </w:p>
        </w:tc>
        <w:tc>
          <w:tcPr>
            <w:tcW w:w="1560" w:type="dxa"/>
            <w:tcBorders>
              <w:top w:val="nil"/>
              <w:left w:val="nil"/>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5442,48</w:t>
            </w:r>
          </w:p>
        </w:tc>
        <w:tc>
          <w:tcPr>
            <w:tcW w:w="1341" w:type="dxa"/>
            <w:tcBorders>
              <w:top w:val="nil"/>
              <w:left w:val="nil"/>
              <w:bottom w:val="single" w:sz="4" w:space="0" w:color="auto"/>
              <w:right w:val="single" w:sz="4" w:space="0" w:color="auto"/>
            </w:tcBorders>
            <w:shd w:val="clear" w:color="auto" w:fill="auto"/>
            <w:vAlign w:val="center"/>
          </w:tcPr>
          <w:p w:rsidR="005142AD" w:rsidRPr="00697B84" w:rsidRDefault="005142AD" w:rsidP="005142AD"/>
        </w:tc>
        <w:tc>
          <w:tcPr>
            <w:tcW w:w="1417" w:type="dxa"/>
            <w:tcBorders>
              <w:top w:val="nil"/>
              <w:left w:val="nil"/>
              <w:bottom w:val="single" w:sz="4" w:space="0" w:color="auto"/>
              <w:right w:val="single" w:sz="4" w:space="0" w:color="auto"/>
            </w:tcBorders>
            <w:shd w:val="clear" w:color="auto" w:fill="auto"/>
            <w:vAlign w:val="center"/>
          </w:tcPr>
          <w:p w:rsidR="005142AD" w:rsidRPr="00697B84" w:rsidRDefault="005142AD" w:rsidP="005142AD">
            <w:pPr>
              <w:rPr>
                <w:b/>
                <w:bCs/>
                <w:sz w:val="28"/>
                <w:szCs w:val="28"/>
              </w:rPr>
            </w:pPr>
          </w:p>
        </w:tc>
        <w:tc>
          <w:tcPr>
            <w:tcW w:w="744" w:type="dxa"/>
            <w:tcBorders>
              <w:top w:val="nil"/>
              <w:left w:val="single" w:sz="4" w:space="0" w:color="auto"/>
              <w:bottom w:val="single" w:sz="4" w:space="0" w:color="auto"/>
              <w:right w:val="single" w:sz="8" w:space="0" w:color="auto"/>
            </w:tcBorders>
            <w:shd w:val="clear" w:color="auto" w:fill="auto"/>
            <w:vAlign w:val="center"/>
          </w:tcPr>
          <w:p w:rsidR="005142AD" w:rsidRPr="00697B84" w:rsidRDefault="005142AD" w:rsidP="005142AD">
            <w:pPr>
              <w:rPr>
                <w:b/>
                <w:bCs/>
                <w:sz w:val="28"/>
                <w:szCs w:val="28"/>
              </w:rPr>
            </w:pPr>
          </w:p>
        </w:tc>
      </w:tr>
      <w:tr w:rsidR="005142AD" w:rsidRPr="00697B84" w:rsidTr="002D66D1">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5142AD" w:rsidRDefault="005142AD" w:rsidP="005142AD">
            <w:pPr>
              <w:jc w:val="center"/>
            </w:pPr>
            <w:r>
              <w:t>3</w:t>
            </w:r>
          </w:p>
        </w:tc>
        <w:tc>
          <w:tcPr>
            <w:tcW w:w="2331" w:type="dxa"/>
            <w:tcBorders>
              <w:top w:val="nil"/>
              <w:left w:val="single" w:sz="4" w:space="0" w:color="auto"/>
              <w:bottom w:val="single" w:sz="4" w:space="0" w:color="auto"/>
              <w:right w:val="single" w:sz="4" w:space="0" w:color="auto"/>
            </w:tcBorders>
            <w:shd w:val="clear" w:color="auto" w:fill="auto"/>
          </w:tcPr>
          <w:p w:rsidR="005142AD" w:rsidRDefault="005142AD" w:rsidP="005142AD">
            <w:pPr>
              <w:rPr>
                <w:color w:val="000000"/>
                <w:sz w:val="20"/>
                <w:szCs w:val="20"/>
              </w:rPr>
            </w:pPr>
            <w:r>
              <w:rPr>
                <w:color w:val="000000"/>
                <w:sz w:val="20"/>
                <w:szCs w:val="20"/>
              </w:rPr>
              <w:t>Плинт размыкаемый LSA-PROFIL 2/10 с нумерацией 0-9</w:t>
            </w:r>
          </w:p>
        </w:tc>
        <w:tc>
          <w:tcPr>
            <w:tcW w:w="1276" w:type="dxa"/>
            <w:tcBorders>
              <w:top w:val="nil"/>
              <w:left w:val="nil"/>
              <w:bottom w:val="single" w:sz="4" w:space="0" w:color="auto"/>
              <w:right w:val="single" w:sz="4" w:space="0" w:color="auto"/>
            </w:tcBorders>
            <w:shd w:val="clear" w:color="auto" w:fill="auto"/>
          </w:tcPr>
          <w:p w:rsidR="005142AD" w:rsidRPr="005142AD" w:rsidRDefault="005142AD" w:rsidP="005142AD">
            <w:pPr>
              <w:rPr>
                <w:color w:val="000000"/>
                <w:sz w:val="22"/>
                <w:szCs w:val="22"/>
              </w:rPr>
            </w:pPr>
          </w:p>
        </w:tc>
        <w:tc>
          <w:tcPr>
            <w:tcW w:w="3686" w:type="dxa"/>
            <w:tcBorders>
              <w:top w:val="nil"/>
              <w:left w:val="single" w:sz="4" w:space="0" w:color="auto"/>
              <w:bottom w:val="single" w:sz="4" w:space="0" w:color="auto"/>
              <w:right w:val="single" w:sz="4" w:space="0" w:color="auto"/>
            </w:tcBorders>
            <w:shd w:val="clear" w:color="auto" w:fill="auto"/>
            <w:noWrap/>
          </w:tcPr>
          <w:p w:rsidR="005142AD" w:rsidRDefault="005142AD" w:rsidP="005142AD">
            <w:pPr>
              <w:rPr>
                <w:sz w:val="16"/>
                <w:szCs w:val="16"/>
              </w:rPr>
            </w:pPr>
            <w:r>
              <w:rPr>
                <w:sz w:val="16"/>
                <w:szCs w:val="16"/>
              </w:rPr>
              <w:t>Плинт с нормально замкнутыми контактами на 10 пар содержит контактные элементы разрыва цепи электрического соединения. Плинт обеспечивает возможность контроля цепей обеспечивается в обоих направлениях, а также возможность установки элементов многоступенчатой (комплексной) защиты.</w:t>
            </w:r>
            <w:r>
              <w:rPr>
                <w:sz w:val="16"/>
                <w:szCs w:val="16"/>
              </w:rPr>
              <w:br/>
              <w:t>Установка плинта: На штангах PROFIL (межцентровое расстояние между штангами 95 мм на 10 пар). На монтажных хомутах 2/10.</w:t>
            </w:r>
            <w:r>
              <w:rPr>
                <w:sz w:val="16"/>
                <w:szCs w:val="16"/>
              </w:rPr>
              <w:br/>
              <w:t xml:space="preserve">Технические </w:t>
            </w:r>
            <w:r w:rsidR="00965726">
              <w:rPr>
                <w:sz w:val="16"/>
                <w:szCs w:val="16"/>
              </w:rPr>
              <w:t>характеристики: Сопротивление</w:t>
            </w:r>
            <w:r>
              <w:rPr>
                <w:sz w:val="16"/>
                <w:szCs w:val="16"/>
              </w:rPr>
              <w:t xml:space="preserve"> изоляции 1 </w:t>
            </w:r>
            <w:r w:rsidR="00965726">
              <w:rPr>
                <w:sz w:val="16"/>
                <w:szCs w:val="16"/>
              </w:rPr>
              <w:t>ГОм, Сопротивление</w:t>
            </w:r>
            <w:r>
              <w:rPr>
                <w:sz w:val="16"/>
                <w:szCs w:val="16"/>
              </w:rPr>
              <w:t xml:space="preserve"> контакта &lt;= 5 </w:t>
            </w:r>
            <w:r w:rsidR="00965726">
              <w:rPr>
                <w:sz w:val="16"/>
                <w:szCs w:val="16"/>
              </w:rPr>
              <w:t>мОм, Напряжение</w:t>
            </w:r>
            <w:r>
              <w:rPr>
                <w:sz w:val="16"/>
                <w:szCs w:val="16"/>
              </w:rPr>
              <w:t xml:space="preserve"> переходного процесса 1,5 кВ,Ток импульса 120В DC TNV</w:t>
            </w:r>
            <w:r>
              <w:rPr>
                <w:sz w:val="16"/>
                <w:szCs w:val="16"/>
              </w:rPr>
              <w:br/>
              <w:t>Допустимый диаметр жилы однопроволочного провода 0,4...0,64 мм</w:t>
            </w:r>
            <w:r>
              <w:rPr>
                <w:sz w:val="16"/>
                <w:szCs w:val="16"/>
              </w:rPr>
              <w:br/>
              <w:t xml:space="preserve">Количество подключений на контакт при полном сохранении электрических характеристик 100x,Покрытие зоны контакта </w:t>
            </w:r>
            <w:r w:rsidR="00965726">
              <w:rPr>
                <w:sz w:val="16"/>
                <w:szCs w:val="16"/>
              </w:rPr>
              <w:t>Сплав</w:t>
            </w:r>
            <w:r>
              <w:rPr>
                <w:sz w:val="16"/>
                <w:szCs w:val="16"/>
              </w:rPr>
              <w:t xml:space="preserve"> олово + серебро</w:t>
            </w:r>
            <w:r>
              <w:rPr>
                <w:sz w:val="16"/>
                <w:szCs w:val="16"/>
              </w:rPr>
              <w:br/>
              <w:t xml:space="preserve">Цвет крышка: белый, основание: </w:t>
            </w:r>
            <w:r w:rsidR="00965726">
              <w:rPr>
                <w:sz w:val="16"/>
                <w:szCs w:val="16"/>
              </w:rPr>
              <w:t>белый. Требования</w:t>
            </w:r>
            <w:r>
              <w:rPr>
                <w:sz w:val="16"/>
                <w:szCs w:val="16"/>
              </w:rPr>
              <w:t xml:space="preserve"> безопасности </w:t>
            </w:r>
            <w:r w:rsidR="00965726">
              <w:rPr>
                <w:sz w:val="16"/>
                <w:szCs w:val="16"/>
              </w:rPr>
              <w:t>соответствуют РД45.064</w:t>
            </w:r>
            <w:r>
              <w:rPr>
                <w:sz w:val="16"/>
                <w:szCs w:val="16"/>
              </w:rPr>
              <w:t>-</w:t>
            </w:r>
            <w:r w:rsidR="00965726">
              <w:rPr>
                <w:sz w:val="16"/>
                <w:szCs w:val="16"/>
              </w:rPr>
              <w:t>99, Требования</w:t>
            </w:r>
            <w:r>
              <w:rPr>
                <w:sz w:val="16"/>
                <w:szCs w:val="16"/>
              </w:rPr>
              <w:t xml:space="preserve"> по стойкости к климатическим воздействиям </w:t>
            </w:r>
            <w:r w:rsidR="00965726">
              <w:rPr>
                <w:sz w:val="16"/>
                <w:szCs w:val="16"/>
              </w:rPr>
              <w:t>соответствуют РД45.064</w:t>
            </w:r>
            <w:r>
              <w:rPr>
                <w:sz w:val="16"/>
                <w:szCs w:val="16"/>
              </w:rPr>
              <w:t>-</w:t>
            </w:r>
            <w:r w:rsidR="00965726">
              <w:rPr>
                <w:sz w:val="16"/>
                <w:szCs w:val="16"/>
              </w:rPr>
              <w:t>99, Срок</w:t>
            </w:r>
            <w:r>
              <w:rPr>
                <w:sz w:val="16"/>
                <w:szCs w:val="16"/>
              </w:rPr>
              <w:t xml:space="preserve"> службы должен быть не менее 25 лет.</w:t>
            </w:r>
            <w:r>
              <w:rPr>
                <w:sz w:val="16"/>
                <w:szCs w:val="16"/>
              </w:rPr>
              <w:br/>
              <w:t xml:space="preserve">Гарантийный </w:t>
            </w:r>
            <w:r w:rsidR="00965726">
              <w:rPr>
                <w:sz w:val="16"/>
                <w:szCs w:val="16"/>
              </w:rPr>
              <w:t>срок не</w:t>
            </w:r>
            <w:r>
              <w:rPr>
                <w:sz w:val="16"/>
                <w:szCs w:val="16"/>
              </w:rPr>
              <w:t xml:space="preserve"> менее 12 месяцев со дня ввода в эксплуатацию.</w:t>
            </w:r>
          </w:p>
        </w:tc>
        <w:tc>
          <w:tcPr>
            <w:tcW w:w="850" w:type="dxa"/>
            <w:tcBorders>
              <w:top w:val="nil"/>
              <w:left w:val="single" w:sz="4" w:space="0" w:color="auto"/>
              <w:bottom w:val="single" w:sz="4" w:space="0" w:color="auto"/>
              <w:right w:val="single" w:sz="4" w:space="0" w:color="auto"/>
            </w:tcBorders>
            <w:shd w:val="clear" w:color="auto" w:fill="auto"/>
          </w:tcPr>
          <w:p w:rsidR="005142AD" w:rsidRDefault="005142AD" w:rsidP="005142AD">
            <w:pPr>
              <w:rPr>
                <w:sz w:val="22"/>
                <w:szCs w:val="22"/>
              </w:rPr>
            </w:pPr>
            <w:r>
              <w:rPr>
                <w:sz w:val="22"/>
                <w:szCs w:val="22"/>
              </w:rPr>
              <w:t xml:space="preserve">шт </w:t>
            </w:r>
          </w:p>
        </w:tc>
        <w:tc>
          <w:tcPr>
            <w:tcW w:w="1559" w:type="dxa"/>
            <w:tcBorders>
              <w:top w:val="nil"/>
              <w:left w:val="single" w:sz="4" w:space="0" w:color="auto"/>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233,71</w:t>
            </w:r>
          </w:p>
        </w:tc>
        <w:tc>
          <w:tcPr>
            <w:tcW w:w="1560" w:type="dxa"/>
            <w:tcBorders>
              <w:top w:val="nil"/>
              <w:left w:val="nil"/>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275,78</w:t>
            </w:r>
          </w:p>
        </w:tc>
        <w:tc>
          <w:tcPr>
            <w:tcW w:w="1341" w:type="dxa"/>
            <w:tcBorders>
              <w:top w:val="nil"/>
              <w:left w:val="nil"/>
              <w:bottom w:val="single" w:sz="4" w:space="0" w:color="auto"/>
              <w:right w:val="single" w:sz="4" w:space="0" w:color="auto"/>
            </w:tcBorders>
            <w:shd w:val="clear" w:color="auto" w:fill="auto"/>
            <w:vAlign w:val="center"/>
          </w:tcPr>
          <w:p w:rsidR="005142AD" w:rsidRPr="00697B84" w:rsidRDefault="005142AD" w:rsidP="005142AD"/>
        </w:tc>
        <w:tc>
          <w:tcPr>
            <w:tcW w:w="1417" w:type="dxa"/>
            <w:tcBorders>
              <w:top w:val="nil"/>
              <w:left w:val="nil"/>
              <w:bottom w:val="single" w:sz="4" w:space="0" w:color="auto"/>
              <w:right w:val="single" w:sz="4" w:space="0" w:color="auto"/>
            </w:tcBorders>
            <w:shd w:val="clear" w:color="auto" w:fill="auto"/>
            <w:vAlign w:val="center"/>
          </w:tcPr>
          <w:p w:rsidR="005142AD" w:rsidRPr="00697B84" w:rsidRDefault="005142AD" w:rsidP="005142AD">
            <w:pPr>
              <w:rPr>
                <w:b/>
                <w:bCs/>
                <w:sz w:val="28"/>
                <w:szCs w:val="28"/>
              </w:rPr>
            </w:pPr>
          </w:p>
        </w:tc>
        <w:tc>
          <w:tcPr>
            <w:tcW w:w="744" w:type="dxa"/>
            <w:tcBorders>
              <w:top w:val="nil"/>
              <w:left w:val="single" w:sz="4" w:space="0" w:color="auto"/>
              <w:bottom w:val="single" w:sz="4" w:space="0" w:color="auto"/>
              <w:right w:val="single" w:sz="8" w:space="0" w:color="auto"/>
            </w:tcBorders>
            <w:shd w:val="clear" w:color="auto" w:fill="auto"/>
            <w:vAlign w:val="center"/>
          </w:tcPr>
          <w:p w:rsidR="005142AD" w:rsidRPr="00697B84" w:rsidRDefault="005142AD" w:rsidP="005142AD">
            <w:pPr>
              <w:rPr>
                <w:b/>
                <w:bCs/>
                <w:sz w:val="28"/>
                <w:szCs w:val="28"/>
              </w:rPr>
            </w:pPr>
          </w:p>
        </w:tc>
      </w:tr>
      <w:tr w:rsidR="005142AD" w:rsidRPr="00697B84" w:rsidTr="002D66D1">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5142AD" w:rsidRDefault="005142AD" w:rsidP="005142AD">
            <w:pPr>
              <w:jc w:val="center"/>
            </w:pPr>
            <w:r>
              <w:t>4</w:t>
            </w:r>
          </w:p>
        </w:tc>
        <w:tc>
          <w:tcPr>
            <w:tcW w:w="2331" w:type="dxa"/>
            <w:tcBorders>
              <w:top w:val="nil"/>
              <w:left w:val="single" w:sz="4" w:space="0" w:color="auto"/>
              <w:bottom w:val="single" w:sz="4" w:space="0" w:color="auto"/>
              <w:right w:val="single" w:sz="4" w:space="0" w:color="auto"/>
            </w:tcBorders>
            <w:shd w:val="clear" w:color="auto" w:fill="auto"/>
          </w:tcPr>
          <w:p w:rsidR="005142AD" w:rsidRDefault="005142AD" w:rsidP="005142AD">
            <w:pPr>
              <w:rPr>
                <w:color w:val="000000"/>
                <w:sz w:val="20"/>
                <w:szCs w:val="20"/>
              </w:rPr>
            </w:pPr>
            <w:r>
              <w:rPr>
                <w:color w:val="000000"/>
                <w:sz w:val="20"/>
                <w:szCs w:val="20"/>
              </w:rPr>
              <w:t>Хомут монтажный для плинтов 2/10 на 1 плинт</w:t>
            </w:r>
          </w:p>
        </w:tc>
        <w:tc>
          <w:tcPr>
            <w:tcW w:w="1276" w:type="dxa"/>
            <w:tcBorders>
              <w:top w:val="nil"/>
              <w:left w:val="nil"/>
              <w:bottom w:val="single" w:sz="4" w:space="0" w:color="auto"/>
              <w:right w:val="single" w:sz="4" w:space="0" w:color="auto"/>
            </w:tcBorders>
            <w:shd w:val="clear" w:color="auto" w:fill="auto"/>
          </w:tcPr>
          <w:p w:rsidR="005142AD" w:rsidRPr="005142AD" w:rsidRDefault="005142AD" w:rsidP="005142AD">
            <w:pPr>
              <w:rPr>
                <w:color w:val="000000"/>
                <w:sz w:val="22"/>
                <w:szCs w:val="22"/>
              </w:rPr>
            </w:pPr>
          </w:p>
        </w:tc>
        <w:tc>
          <w:tcPr>
            <w:tcW w:w="3686" w:type="dxa"/>
            <w:tcBorders>
              <w:top w:val="nil"/>
              <w:left w:val="single" w:sz="4" w:space="0" w:color="auto"/>
              <w:bottom w:val="single" w:sz="4" w:space="0" w:color="auto"/>
              <w:right w:val="single" w:sz="4" w:space="0" w:color="auto"/>
            </w:tcBorders>
            <w:shd w:val="clear" w:color="auto" w:fill="auto"/>
            <w:noWrap/>
          </w:tcPr>
          <w:p w:rsidR="005142AD" w:rsidRDefault="005142AD" w:rsidP="005142AD">
            <w:pPr>
              <w:rPr>
                <w:sz w:val="16"/>
                <w:szCs w:val="16"/>
              </w:rPr>
            </w:pPr>
            <w:r>
              <w:rPr>
                <w:sz w:val="16"/>
                <w:szCs w:val="16"/>
              </w:rPr>
              <w:t>Монтажный хомут, глубина 22мм для 1 плинта 2/10. </w:t>
            </w:r>
          </w:p>
        </w:tc>
        <w:tc>
          <w:tcPr>
            <w:tcW w:w="850" w:type="dxa"/>
            <w:tcBorders>
              <w:top w:val="nil"/>
              <w:left w:val="single" w:sz="4" w:space="0" w:color="auto"/>
              <w:bottom w:val="single" w:sz="4" w:space="0" w:color="auto"/>
              <w:right w:val="single" w:sz="4" w:space="0" w:color="auto"/>
            </w:tcBorders>
            <w:shd w:val="clear" w:color="auto" w:fill="auto"/>
          </w:tcPr>
          <w:p w:rsidR="005142AD" w:rsidRDefault="005142AD" w:rsidP="005142AD">
            <w:pPr>
              <w:rPr>
                <w:sz w:val="22"/>
                <w:szCs w:val="22"/>
              </w:rPr>
            </w:pPr>
            <w:r>
              <w:rPr>
                <w:sz w:val="22"/>
                <w:szCs w:val="22"/>
              </w:rPr>
              <w:t>шт</w:t>
            </w:r>
          </w:p>
        </w:tc>
        <w:tc>
          <w:tcPr>
            <w:tcW w:w="1559" w:type="dxa"/>
            <w:tcBorders>
              <w:top w:val="nil"/>
              <w:left w:val="single" w:sz="4" w:space="0" w:color="auto"/>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54,00</w:t>
            </w:r>
          </w:p>
        </w:tc>
        <w:tc>
          <w:tcPr>
            <w:tcW w:w="1560" w:type="dxa"/>
            <w:tcBorders>
              <w:top w:val="nil"/>
              <w:left w:val="nil"/>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63,72</w:t>
            </w:r>
          </w:p>
        </w:tc>
        <w:tc>
          <w:tcPr>
            <w:tcW w:w="1341" w:type="dxa"/>
            <w:tcBorders>
              <w:top w:val="nil"/>
              <w:left w:val="nil"/>
              <w:bottom w:val="single" w:sz="4" w:space="0" w:color="auto"/>
              <w:right w:val="single" w:sz="4" w:space="0" w:color="auto"/>
            </w:tcBorders>
            <w:shd w:val="clear" w:color="auto" w:fill="auto"/>
            <w:vAlign w:val="center"/>
          </w:tcPr>
          <w:p w:rsidR="005142AD" w:rsidRPr="00697B84" w:rsidRDefault="005142AD" w:rsidP="005142AD"/>
        </w:tc>
        <w:tc>
          <w:tcPr>
            <w:tcW w:w="1417" w:type="dxa"/>
            <w:tcBorders>
              <w:top w:val="nil"/>
              <w:left w:val="nil"/>
              <w:bottom w:val="single" w:sz="4" w:space="0" w:color="auto"/>
              <w:right w:val="single" w:sz="4" w:space="0" w:color="auto"/>
            </w:tcBorders>
            <w:shd w:val="clear" w:color="auto" w:fill="auto"/>
            <w:vAlign w:val="center"/>
          </w:tcPr>
          <w:p w:rsidR="005142AD" w:rsidRPr="00697B84" w:rsidRDefault="005142AD" w:rsidP="005142AD">
            <w:pPr>
              <w:rPr>
                <w:b/>
                <w:bCs/>
                <w:sz w:val="28"/>
                <w:szCs w:val="28"/>
              </w:rPr>
            </w:pPr>
          </w:p>
        </w:tc>
        <w:tc>
          <w:tcPr>
            <w:tcW w:w="744" w:type="dxa"/>
            <w:tcBorders>
              <w:top w:val="nil"/>
              <w:left w:val="single" w:sz="4" w:space="0" w:color="auto"/>
              <w:bottom w:val="single" w:sz="4" w:space="0" w:color="auto"/>
              <w:right w:val="single" w:sz="8" w:space="0" w:color="auto"/>
            </w:tcBorders>
            <w:shd w:val="clear" w:color="auto" w:fill="auto"/>
            <w:vAlign w:val="center"/>
          </w:tcPr>
          <w:p w:rsidR="005142AD" w:rsidRPr="00697B84" w:rsidRDefault="005142AD" w:rsidP="005142AD">
            <w:pPr>
              <w:rPr>
                <w:b/>
                <w:bCs/>
                <w:sz w:val="28"/>
                <w:szCs w:val="28"/>
              </w:rPr>
            </w:pPr>
          </w:p>
        </w:tc>
      </w:tr>
      <w:tr w:rsidR="0026306C" w:rsidRPr="00697B84" w:rsidTr="00E32571">
        <w:trPr>
          <w:trHeight w:val="675"/>
        </w:trPr>
        <w:tc>
          <w:tcPr>
            <w:tcW w:w="2835" w:type="dxa"/>
            <w:gridSpan w:val="2"/>
            <w:tcBorders>
              <w:top w:val="single" w:sz="4" w:space="0" w:color="auto"/>
              <w:left w:val="single" w:sz="8" w:space="0" w:color="auto"/>
              <w:bottom w:val="single" w:sz="4" w:space="0" w:color="auto"/>
              <w:right w:val="single" w:sz="8" w:space="0" w:color="auto"/>
            </w:tcBorders>
          </w:tcPr>
          <w:p w:rsidR="0026306C" w:rsidRPr="00585033" w:rsidRDefault="00F251E1" w:rsidP="0026306C">
            <w:pPr>
              <w:rPr>
                <w:sz w:val="20"/>
                <w:szCs w:val="20"/>
              </w:rPr>
            </w:pPr>
            <w:r w:rsidRPr="00585033">
              <w:rPr>
                <w:sz w:val="20"/>
                <w:szCs w:val="20"/>
              </w:rPr>
              <w:t>Срок поставки:</w:t>
            </w:r>
          </w:p>
        </w:tc>
        <w:tc>
          <w:tcPr>
            <w:tcW w:w="12433" w:type="dxa"/>
            <w:gridSpan w:val="8"/>
            <w:tcBorders>
              <w:top w:val="single" w:sz="8" w:space="0" w:color="auto"/>
              <w:left w:val="single" w:sz="8" w:space="0" w:color="auto"/>
              <w:bottom w:val="single" w:sz="8" w:space="0" w:color="auto"/>
              <w:right w:val="single" w:sz="8" w:space="0" w:color="auto"/>
            </w:tcBorders>
            <w:shd w:val="clear" w:color="auto" w:fill="auto"/>
            <w:vAlign w:val="center"/>
            <w:hideMark/>
          </w:tcPr>
          <w:p w:rsidR="0026306C" w:rsidRPr="00FA3C0B" w:rsidRDefault="005142AD" w:rsidP="005142AD">
            <w:pPr>
              <w:rPr>
                <w:sz w:val="20"/>
                <w:szCs w:val="20"/>
              </w:rPr>
            </w:pPr>
            <w:r w:rsidRPr="005142AD">
              <w:rPr>
                <w:sz w:val="20"/>
                <w:szCs w:val="20"/>
              </w:rPr>
              <w:t>Доставка товара осуществляется в срок, указанный в Заказе, но не более 30 календарных дней после подписания сторонами Заказа.</w:t>
            </w:r>
          </w:p>
        </w:tc>
      </w:tr>
      <w:tr w:rsidR="00F251E1" w:rsidRPr="00697B84" w:rsidTr="00E32571">
        <w:trPr>
          <w:trHeight w:val="315"/>
        </w:trPr>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51E1" w:rsidRPr="00F251E1" w:rsidRDefault="00F251E1" w:rsidP="00F251E1">
            <w:pPr>
              <w:jc w:val="center"/>
              <w:rPr>
                <w:color w:val="000000"/>
                <w:sz w:val="20"/>
                <w:szCs w:val="20"/>
              </w:rPr>
            </w:pPr>
            <w:r w:rsidRPr="00F251E1">
              <w:rPr>
                <w:color w:val="000000"/>
                <w:sz w:val="20"/>
                <w:szCs w:val="20"/>
              </w:rPr>
              <w:t>Транспортировка товара:</w:t>
            </w:r>
          </w:p>
        </w:tc>
        <w:tc>
          <w:tcPr>
            <w:tcW w:w="12433" w:type="dxa"/>
            <w:gridSpan w:val="8"/>
            <w:tcBorders>
              <w:top w:val="single" w:sz="8" w:space="0" w:color="auto"/>
              <w:left w:val="single" w:sz="4" w:space="0" w:color="auto"/>
              <w:bottom w:val="single" w:sz="4" w:space="0" w:color="auto"/>
              <w:right w:val="single" w:sz="8" w:space="0" w:color="auto"/>
            </w:tcBorders>
            <w:shd w:val="clear" w:color="auto" w:fill="auto"/>
            <w:noWrap/>
            <w:hideMark/>
          </w:tcPr>
          <w:p w:rsidR="00F251E1" w:rsidRPr="00F251E1" w:rsidRDefault="00F251E1" w:rsidP="0015148B">
            <w:pPr>
              <w:rPr>
                <w:color w:val="000000"/>
                <w:sz w:val="20"/>
                <w:szCs w:val="20"/>
              </w:rPr>
            </w:pPr>
            <w:r w:rsidRPr="00F251E1">
              <w:rPr>
                <w:color w:val="000000"/>
                <w:sz w:val="20"/>
                <w:szCs w:val="20"/>
              </w:rPr>
              <w:t>Транспортировка товара осуществляется автомобильным транспортом</w:t>
            </w:r>
            <w:r w:rsidR="0015148B">
              <w:rPr>
                <w:color w:val="000000"/>
                <w:sz w:val="20"/>
                <w:szCs w:val="20"/>
              </w:rPr>
              <w:t xml:space="preserve"> з</w:t>
            </w:r>
            <w:r w:rsidRPr="00F251E1">
              <w:rPr>
                <w:color w:val="000000"/>
                <w:sz w:val="20"/>
                <w:szCs w:val="20"/>
              </w:rPr>
              <w:t>а счет Поставщика.</w:t>
            </w:r>
          </w:p>
        </w:tc>
      </w:tr>
      <w:tr w:rsidR="00F251E1" w:rsidRPr="00697B84" w:rsidTr="00E32571">
        <w:trPr>
          <w:trHeight w:val="401"/>
        </w:trPr>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Адрес доставки</w:t>
            </w:r>
          </w:p>
        </w:tc>
        <w:tc>
          <w:tcPr>
            <w:tcW w:w="12433" w:type="dxa"/>
            <w:gridSpan w:val="8"/>
            <w:tcBorders>
              <w:top w:val="single" w:sz="4" w:space="0" w:color="auto"/>
              <w:left w:val="single" w:sz="4" w:space="0" w:color="auto"/>
              <w:bottom w:val="single" w:sz="4" w:space="0" w:color="auto"/>
              <w:right w:val="single" w:sz="8" w:space="0" w:color="auto"/>
            </w:tcBorders>
            <w:shd w:val="clear" w:color="auto" w:fill="auto"/>
          </w:tcPr>
          <w:p w:rsidR="00F251E1" w:rsidRPr="00F251E1" w:rsidRDefault="00F251E1" w:rsidP="007B141B">
            <w:pPr>
              <w:rPr>
                <w:color w:val="000000"/>
                <w:sz w:val="20"/>
                <w:szCs w:val="20"/>
              </w:rPr>
            </w:pPr>
            <w:r w:rsidRPr="00F251E1">
              <w:rPr>
                <w:color w:val="000000"/>
                <w:sz w:val="20"/>
                <w:szCs w:val="20"/>
              </w:rPr>
              <w:t xml:space="preserve">Республика Башкортостан, г. Уфа, ул. </w:t>
            </w:r>
            <w:r w:rsidR="0015148B" w:rsidRPr="0015148B">
              <w:rPr>
                <w:color w:val="000000"/>
                <w:sz w:val="20"/>
                <w:szCs w:val="20"/>
              </w:rPr>
              <w:t>Каспийская, д. 14</w:t>
            </w:r>
          </w:p>
        </w:tc>
      </w:tr>
      <w:tr w:rsidR="00F251E1" w:rsidRPr="00697B84" w:rsidTr="00E32571">
        <w:trPr>
          <w:trHeight w:val="41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Гарантийные обязательства</w:t>
            </w:r>
          </w:p>
        </w:tc>
        <w:tc>
          <w:tcPr>
            <w:tcW w:w="12433" w:type="dxa"/>
            <w:gridSpan w:val="8"/>
            <w:tcBorders>
              <w:top w:val="single" w:sz="4" w:space="0" w:color="auto"/>
              <w:left w:val="single" w:sz="4" w:space="0" w:color="auto"/>
              <w:bottom w:val="single" w:sz="4" w:space="0" w:color="auto"/>
              <w:right w:val="single" w:sz="8" w:space="0" w:color="auto"/>
            </w:tcBorders>
            <w:shd w:val="clear" w:color="auto" w:fill="auto"/>
          </w:tcPr>
          <w:p w:rsidR="00F251E1" w:rsidRPr="00F251E1" w:rsidRDefault="00F251E1" w:rsidP="00F251E1">
            <w:pPr>
              <w:rPr>
                <w:color w:val="000000"/>
                <w:sz w:val="20"/>
                <w:szCs w:val="20"/>
              </w:rPr>
            </w:pPr>
            <w:r w:rsidRPr="00F251E1">
              <w:rPr>
                <w:color w:val="000000"/>
                <w:sz w:val="20"/>
                <w:szCs w:val="20"/>
              </w:rPr>
              <w:t>12 месяцев</w:t>
            </w:r>
            <w:r w:rsidR="0015148B">
              <w:t xml:space="preserve"> </w:t>
            </w:r>
            <w:r w:rsidR="0015148B" w:rsidRPr="0015148B">
              <w:rPr>
                <w:color w:val="000000"/>
                <w:sz w:val="20"/>
                <w:szCs w:val="20"/>
              </w:rPr>
              <w:t xml:space="preserve">со дня </w:t>
            </w:r>
            <w:r w:rsidR="006956C5" w:rsidRPr="006956C5">
              <w:rPr>
                <w:color w:val="000000"/>
                <w:sz w:val="20"/>
                <w:szCs w:val="20"/>
              </w:rPr>
              <w:t>подписания акта сдачи-приемки товара</w:t>
            </w:r>
          </w:p>
        </w:tc>
      </w:tr>
      <w:tr w:rsidR="00F251E1" w:rsidRPr="00697B84" w:rsidTr="00E32571">
        <w:trPr>
          <w:trHeight w:val="330"/>
        </w:trPr>
        <w:tc>
          <w:tcPr>
            <w:tcW w:w="283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F251E1" w:rsidRPr="00F251E1" w:rsidRDefault="00F251E1" w:rsidP="0026306C">
            <w:pPr>
              <w:rPr>
                <w:b/>
                <w:bCs/>
                <w:sz w:val="20"/>
                <w:szCs w:val="20"/>
              </w:rPr>
            </w:pPr>
            <w:r w:rsidRPr="00F251E1">
              <w:rPr>
                <w:b/>
                <w:bCs/>
                <w:sz w:val="20"/>
                <w:szCs w:val="20"/>
              </w:rPr>
              <w:t>Контактное лицо</w:t>
            </w:r>
          </w:p>
        </w:tc>
        <w:tc>
          <w:tcPr>
            <w:tcW w:w="12433" w:type="dxa"/>
            <w:gridSpan w:val="8"/>
            <w:tcBorders>
              <w:top w:val="single" w:sz="4" w:space="0" w:color="auto"/>
              <w:left w:val="nil"/>
              <w:bottom w:val="single" w:sz="8" w:space="0" w:color="auto"/>
              <w:right w:val="single" w:sz="8" w:space="0" w:color="auto"/>
            </w:tcBorders>
          </w:tcPr>
          <w:p w:rsidR="00F251E1" w:rsidRPr="00F251E1" w:rsidRDefault="00F251E1" w:rsidP="0026306C">
            <w:pPr>
              <w:rPr>
                <w:sz w:val="20"/>
                <w:szCs w:val="20"/>
              </w:rPr>
            </w:pP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3E6D51">
        <w:rPr>
          <w:rFonts w:eastAsia="Calibri"/>
          <w:i/>
          <w:iCs/>
        </w:rPr>
        <w:t>или равен 1(единице</w:t>
      </w:r>
      <w:r w:rsidRPr="00D03D15">
        <w:rPr>
          <w:rFonts w:eastAsia="Calibri"/>
          <w:i/>
          <w:iCs/>
        </w:rPr>
        <w:t>).  Коэффициент снижения применяется единым ко всем позициям товара</w:t>
      </w:r>
      <w:r w:rsidR="003E6D51" w:rsidRPr="003E6D51">
        <w:t xml:space="preserve"> </w:t>
      </w:r>
      <w:r w:rsidR="003E6D51" w:rsidRPr="003E6D51">
        <w:rPr>
          <w:rFonts w:eastAsia="Calibri"/>
          <w:i/>
          <w:iCs/>
        </w:rPr>
        <w:t>и применяется к начальной (максимальной) цене договора</w:t>
      </w:r>
      <w:r w:rsidR="00471969">
        <w:rPr>
          <w:rFonts w:eastAsia="Calibri"/>
          <w:i/>
          <w:iCs/>
        </w:rPr>
        <w:t>.</w:t>
      </w:r>
    </w:p>
    <w:p w:rsidR="0015148B" w:rsidRDefault="0015148B" w:rsidP="0015148B">
      <w:pPr>
        <w:jc w:val="both"/>
        <w:rPr>
          <w:rFonts w:eastAsia="Calibri"/>
          <w:i/>
          <w:iCs/>
        </w:rPr>
      </w:pPr>
    </w:p>
    <w:p w:rsidR="0015148B" w:rsidRPr="0015148B" w:rsidRDefault="005A4968" w:rsidP="0015148B">
      <w:pPr>
        <w:jc w:val="both"/>
      </w:pPr>
      <w:r w:rsidRPr="00D03D15">
        <w:rPr>
          <w:rFonts w:eastAsia="Calibri"/>
          <w:i/>
          <w:iCs/>
        </w:rPr>
        <w:t xml:space="preserve"> </w:t>
      </w:r>
      <w:r w:rsidR="0015148B" w:rsidRPr="0015148B">
        <w:t xml:space="preserve">Цена договора с учетом коэффициента снижения </w:t>
      </w:r>
      <w:r w:rsidR="0015148B">
        <w:t xml:space="preserve">цены </w:t>
      </w:r>
      <w:r w:rsidR="0015148B" w:rsidRPr="0015148B">
        <w:t>________________________________</w:t>
      </w:r>
    </w:p>
    <w:p w:rsidR="0015148B" w:rsidRPr="0015148B" w:rsidRDefault="0015148B" w:rsidP="0015148B">
      <w:pPr>
        <w:jc w:val="both"/>
        <w:rPr>
          <w:sz w:val="18"/>
          <w:szCs w:val="18"/>
        </w:rPr>
      </w:pPr>
      <w:r w:rsidRPr="0015148B">
        <w:t xml:space="preserve">                                                                                     </w:t>
      </w:r>
      <w:r>
        <w:t xml:space="preserve">         </w:t>
      </w:r>
      <w:r w:rsidRPr="0015148B">
        <w:t xml:space="preserve">    </w:t>
      </w:r>
      <w:r w:rsidRPr="0015148B">
        <w:rPr>
          <w:sz w:val="18"/>
          <w:szCs w:val="18"/>
        </w:rPr>
        <w:t>(без НДС, с учетом НДС</w:t>
      </w:r>
      <w:r>
        <w:rPr>
          <w:sz w:val="18"/>
          <w:szCs w:val="18"/>
        </w:rPr>
        <w:t>, НДС не облагается</w:t>
      </w:r>
      <w:r w:rsidRPr="0015148B">
        <w:rPr>
          <w:sz w:val="18"/>
          <w:szCs w:val="18"/>
        </w:rPr>
        <w:t>)</w:t>
      </w:r>
    </w:p>
    <w:p w:rsidR="005A4968" w:rsidRDefault="005A4968" w:rsidP="005A4968">
      <w:pPr>
        <w:rPr>
          <w:rFonts w:eastAsia="Calibri"/>
          <w:i/>
          <w:iCs/>
        </w:rPr>
      </w:pP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2D66D1" w:rsidRPr="002D66D1" w:rsidRDefault="002D66D1" w:rsidP="002D66D1">
      <w:pPr>
        <w:spacing w:after="160" w:line="259" w:lineRule="auto"/>
        <w:jc w:val="center"/>
        <w:rPr>
          <w:rFonts w:eastAsia="Calibri"/>
          <w:b/>
          <w:sz w:val="28"/>
          <w:szCs w:val="28"/>
          <w:lang w:eastAsia="en-US"/>
        </w:rPr>
      </w:pPr>
      <w:r w:rsidRPr="002D66D1">
        <w:rPr>
          <w:rFonts w:eastAsia="Calibri"/>
          <w:b/>
          <w:sz w:val="28"/>
          <w:szCs w:val="28"/>
          <w:lang w:eastAsia="en-US"/>
        </w:rPr>
        <w:t>Технические требования</w:t>
      </w:r>
    </w:p>
    <w:p w:rsidR="002D66D1" w:rsidRPr="002D66D1" w:rsidRDefault="002D66D1" w:rsidP="002D66D1">
      <w:pPr>
        <w:spacing w:after="160" w:line="259" w:lineRule="auto"/>
        <w:jc w:val="center"/>
        <w:rPr>
          <w:rFonts w:eastAsia="Calibri"/>
          <w:b/>
          <w:sz w:val="28"/>
          <w:szCs w:val="28"/>
          <w:lang w:eastAsia="en-US"/>
        </w:rPr>
      </w:pPr>
      <w:r w:rsidRPr="002D66D1">
        <w:rPr>
          <w:rFonts w:eastAsia="Calibri"/>
          <w:b/>
          <w:sz w:val="28"/>
          <w:szCs w:val="28"/>
          <w:lang w:eastAsia="en-US"/>
        </w:rPr>
        <w:t>к модулям комплексной защиты абонентских комплектов</w:t>
      </w:r>
    </w:p>
    <w:p w:rsidR="002D66D1" w:rsidRPr="002D66D1" w:rsidRDefault="002D66D1" w:rsidP="002D66D1">
      <w:pPr>
        <w:spacing w:after="160" w:line="259" w:lineRule="auto"/>
        <w:jc w:val="center"/>
        <w:rPr>
          <w:rFonts w:eastAsia="Calibri"/>
          <w:b/>
          <w:sz w:val="28"/>
          <w:szCs w:val="28"/>
          <w:lang w:eastAsia="en-US"/>
        </w:rPr>
      </w:pPr>
      <w:r w:rsidRPr="002D66D1">
        <w:rPr>
          <w:rFonts w:eastAsia="Calibri"/>
          <w:b/>
          <w:sz w:val="28"/>
          <w:szCs w:val="28"/>
          <w:lang w:eastAsia="en-US"/>
        </w:rPr>
        <w:t>типа МЗК 4iK</w:t>
      </w: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НАЗНАЧЕНИЕ</w:t>
      </w:r>
    </w:p>
    <w:p w:rsidR="002D66D1" w:rsidRPr="002D66D1" w:rsidRDefault="002D66D1" w:rsidP="002D66D1">
      <w:pPr>
        <w:autoSpaceDE w:val="0"/>
        <w:autoSpaceDN w:val="0"/>
        <w:adjustRightInd w:val="0"/>
        <w:ind w:firstLine="360"/>
        <w:jc w:val="both"/>
        <w:rPr>
          <w:rFonts w:eastAsia="Calibri"/>
          <w:lang w:eastAsia="en-US"/>
        </w:rPr>
      </w:pPr>
      <w:r w:rsidRPr="002D66D1">
        <w:rPr>
          <w:rFonts w:eastAsia="Calibri"/>
          <w:szCs w:val="22"/>
          <w:lang w:eastAsia="en-US"/>
        </w:rPr>
        <w:t xml:space="preserve">Модули комплексной защиты абонентских комплектов (МКЗ), </w:t>
      </w:r>
      <w:r w:rsidRPr="002D66D1">
        <w:rPr>
          <w:rFonts w:eastAsia="Calibri"/>
          <w:lang w:eastAsia="en-US"/>
        </w:rPr>
        <w:t xml:space="preserve">предназначены для защиты АТС и систем коммутации от опасных импульсных перенапряжений и токов, а также попадания в линию сетевого напряжения. </w:t>
      </w: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ОБЩИЕ ТРЕБОВАНИЯ К МОДУЛЯМ КОМПЛЕКСНОЙ ЗАЩИТЫ</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265"/>
        <w:gridCol w:w="2127"/>
      </w:tblGrid>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w:t>
            </w:r>
          </w:p>
        </w:tc>
        <w:tc>
          <w:tcPr>
            <w:tcW w:w="6265"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Параметр</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Cs w:val="28"/>
                <w:lang w:eastAsia="en-US"/>
              </w:rPr>
            </w:pPr>
            <w:r w:rsidRPr="002D66D1">
              <w:rPr>
                <w:rFonts w:eastAsia="Calibri"/>
                <w:b/>
                <w:bCs/>
                <w:szCs w:val="28"/>
                <w:lang w:eastAsia="en-US"/>
              </w:rPr>
              <w:t>Критичность</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.1.</w:t>
            </w:r>
          </w:p>
        </w:tc>
        <w:tc>
          <w:tcPr>
            <w:tcW w:w="6265" w:type="dxa"/>
            <w:tcMar>
              <w:top w:w="0" w:type="dxa"/>
              <w:left w:w="108" w:type="dxa"/>
              <w:bottom w:w="0" w:type="dxa"/>
              <w:right w:w="108" w:type="dxa"/>
            </w:tcMar>
            <w:hideMark/>
          </w:tcPr>
          <w:p w:rsidR="002D66D1" w:rsidRPr="002D66D1" w:rsidRDefault="002D66D1" w:rsidP="002D66D1">
            <w:pPr>
              <w:spacing w:after="160"/>
              <w:rPr>
                <w:rFonts w:ascii="Calibri" w:eastAsia="Calibri" w:hAnsi="Calibri"/>
                <w:sz w:val="22"/>
                <w:szCs w:val="22"/>
                <w:lang w:eastAsia="en-US"/>
              </w:rPr>
            </w:pPr>
            <w:r w:rsidRPr="002D66D1">
              <w:rPr>
                <w:rFonts w:eastAsia="Calibri"/>
                <w:lang w:eastAsia="en-US"/>
              </w:rPr>
              <w:t>Не оказание дестабилизирующего воздействия на канал связи со следующими рабочими характеристиками:                            -напряжение в линии – не более 180В;                                         -ток – не более 60мА</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.2.</w:t>
            </w:r>
          </w:p>
        </w:tc>
        <w:tc>
          <w:tcPr>
            <w:tcW w:w="6265" w:type="dxa"/>
            <w:tcMar>
              <w:top w:w="0" w:type="dxa"/>
              <w:left w:w="108" w:type="dxa"/>
              <w:bottom w:w="0" w:type="dxa"/>
              <w:right w:w="108" w:type="dxa"/>
            </w:tcMar>
          </w:tcPr>
          <w:p w:rsidR="002D66D1" w:rsidRPr="002D66D1" w:rsidRDefault="002D66D1" w:rsidP="002D66D1">
            <w:pPr>
              <w:spacing w:after="200"/>
              <w:ind w:left="29"/>
              <w:rPr>
                <w:rFonts w:ascii="Calibri" w:eastAsia="Calibri" w:hAnsi="Calibri"/>
                <w:lang w:eastAsia="en-US"/>
              </w:rPr>
            </w:pPr>
            <w:r w:rsidRPr="002D66D1">
              <w:rPr>
                <w:rFonts w:eastAsia="Calibri"/>
                <w:lang w:eastAsia="en-US"/>
              </w:rPr>
              <w:t>Напряжение срабатывания разрядника при нарастании импульса:                                                                                         -100В/с- 350В;                                                                                          -100В/мкс- 600В;                                                                                  -1000В/мкс- 750В</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.3.</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 xml:space="preserve">Максимальный импульсный ток разряда разрядника при наводке /20мкс:                                                                               -20кА (минимум 1 операция);                                                        -10кА (более 10 операций)                                                                                      </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jc w:val="center"/>
              <w:rPr>
                <w:rFonts w:eastAsia="Calibri"/>
                <w:lang w:eastAsia="en-US"/>
              </w:rPr>
            </w:pPr>
            <w:r>
              <w:rPr>
                <w:rFonts w:eastAsia="Calibri"/>
                <w:lang w:eastAsia="en-US"/>
              </w:rPr>
              <w:t>2</w:t>
            </w:r>
            <w:r w:rsidRPr="002D66D1">
              <w:rPr>
                <w:rFonts w:eastAsia="Calibri"/>
                <w:lang w:eastAsia="en-US"/>
              </w:rPr>
              <w:t>.4.</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jc w:val="both"/>
              <w:rPr>
                <w:rFonts w:eastAsia="Calibri"/>
                <w:lang w:eastAsia="en-US"/>
              </w:rPr>
            </w:pPr>
            <w:r w:rsidRPr="002D66D1">
              <w:rPr>
                <w:rFonts w:eastAsia="Calibri"/>
                <w:color w:val="000000"/>
                <w:lang w:eastAsia="en-US"/>
              </w:rPr>
              <w:t xml:space="preserve">Скорость срабатывания защиты по току I </w:t>
            </w:r>
            <w:r w:rsidRPr="002D66D1">
              <w:rPr>
                <w:rFonts w:eastAsia="Calibri"/>
                <w:color w:val="000000"/>
                <w:u w:val="single"/>
                <w:lang w:eastAsia="en-US"/>
              </w:rPr>
              <w:t>&gt;</w:t>
            </w:r>
            <w:r w:rsidRPr="002D66D1">
              <w:rPr>
                <w:rFonts w:eastAsia="Calibri"/>
                <w:color w:val="000000"/>
                <w:lang w:eastAsia="en-US"/>
              </w:rPr>
              <w:t xml:space="preserve"> 2I</w:t>
            </w:r>
            <w:r w:rsidRPr="002D66D1">
              <w:rPr>
                <w:rFonts w:eastAsia="Calibri"/>
                <w:color w:val="000000"/>
                <w:vertAlign w:val="subscript"/>
                <w:lang w:eastAsia="en-US"/>
              </w:rPr>
              <w:t xml:space="preserve">раб. </w:t>
            </w:r>
            <w:r w:rsidRPr="002D66D1">
              <w:rPr>
                <w:rFonts w:eastAsia="Calibri"/>
                <w:color w:val="000000"/>
                <w:lang w:eastAsia="en-US"/>
              </w:rPr>
              <w:t>– менее 0,1с</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.5.</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Вносимое в линию сопротивление не более 17 Ом</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.6.</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 xml:space="preserve">Асимметрия вносимого сопротивления в </w:t>
            </w:r>
            <w:r w:rsidRPr="002D66D1">
              <w:rPr>
                <w:rFonts w:eastAsia="Calibri"/>
                <w:color w:val="000000"/>
                <w:lang w:eastAsia="en-US"/>
              </w:rPr>
              <w:t>а’ и б’ провода не более 1 Ом</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.7.</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Два каскада защиты по напряжению</w:t>
            </w:r>
          </w:p>
        </w:tc>
        <w:tc>
          <w:tcPr>
            <w:tcW w:w="2127"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.8.</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Сопротивление изоляции модуля более чем 1000 МОм</w:t>
            </w:r>
          </w:p>
        </w:tc>
        <w:tc>
          <w:tcPr>
            <w:tcW w:w="2127"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.9.</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Модуль полностью восстанавливается после срабатывания, т.е. защита многоразовая.</w:t>
            </w:r>
          </w:p>
        </w:tc>
        <w:tc>
          <w:tcPr>
            <w:tcW w:w="2127"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ИСПОЛНЕНИЮ МОДУЛЕЙ КОМПЛЕКСНОЙ ЗАЩИТЫ</w:t>
      </w:r>
    </w:p>
    <w:tbl>
      <w:tblPr>
        <w:tblW w:w="912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5840"/>
        <w:gridCol w:w="2438"/>
      </w:tblGrid>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w:t>
            </w:r>
          </w:p>
        </w:tc>
        <w:tc>
          <w:tcPr>
            <w:tcW w:w="5840"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Параметр</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Cs w:val="28"/>
                <w:lang w:eastAsia="en-US"/>
              </w:rPr>
            </w:pPr>
            <w:r w:rsidRPr="002D66D1">
              <w:rPr>
                <w:rFonts w:eastAsia="Calibri"/>
                <w:b/>
                <w:bCs/>
                <w:szCs w:val="28"/>
                <w:lang w:eastAsia="en-US"/>
              </w:rPr>
              <w:t>Критичность</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.1.</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rPr>
                <w:rFonts w:ascii="Calibri" w:eastAsia="Calibri" w:hAnsi="Calibri"/>
                <w:sz w:val="22"/>
                <w:szCs w:val="22"/>
                <w:lang w:eastAsia="en-US"/>
              </w:rPr>
            </w:pPr>
            <w:r w:rsidRPr="002D66D1">
              <w:rPr>
                <w:rFonts w:eastAsia="Calibri"/>
                <w:lang w:eastAsia="en-US"/>
              </w:rPr>
              <w:t>Модули комплексной защиты устанавливаются в размыкаемые плинты технологии LSA типа «KRONE», а также их аналоги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rPr>
          <w:trHeight w:val="365"/>
        </w:trPr>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.2.</w:t>
            </w:r>
          </w:p>
        </w:tc>
        <w:tc>
          <w:tcPr>
            <w:tcW w:w="5840" w:type="dxa"/>
            <w:tcMar>
              <w:top w:w="0" w:type="dxa"/>
              <w:left w:w="108" w:type="dxa"/>
              <w:bottom w:w="0" w:type="dxa"/>
              <w:right w:w="108" w:type="dxa"/>
            </w:tcMar>
          </w:tcPr>
          <w:p w:rsidR="002D66D1" w:rsidRPr="002D66D1" w:rsidRDefault="002D66D1" w:rsidP="002D66D1">
            <w:pPr>
              <w:spacing w:after="200"/>
              <w:rPr>
                <w:rFonts w:eastAsia="Calibri"/>
                <w:lang w:eastAsia="en-US"/>
              </w:rPr>
            </w:pPr>
            <w:r w:rsidRPr="002D66D1">
              <w:rPr>
                <w:rFonts w:eastAsia="Calibri"/>
                <w:lang w:eastAsia="en-US"/>
              </w:rPr>
              <w:t>Исполнение: на одну пару (на одну линию связи)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.3.</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Наличие светодиодной индикации</w:t>
            </w:r>
          </w:p>
          <w:p w:rsidR="002D66D1" w:rsidRPr="002D66D1" w:rsidRDefault="002D66D1" w:rsidP="002D66D1">
            <w:pPr>
              <w:autoSpaceDE w:val="0"/>
              <w:autoSpaceDN w:val="0"/>
              <w:adjustRightInd w:val="0"/>
              <w:ind w:left="29"/>
              <w:rPr>
                <w:rFonts w:eastAsia="Calibri"/>
                <w:lang w:eastAsia="en-US"/>
              </w:rPr>
            </w:pP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jc w:val="center"/>
              <w:rPr>
                <w:rFonts w:eastAsia="Calibri"/>
                <w:lang w:eastAsia="en-US"/>
              </w:rPr>
            </w:pPr>
            <w:r>
              <w:rPr>
                <w:rFonts w:eastAsia="Calibri"/>
                <w:lang w:eastAsia="en-US"/>
              </w:rPr>
              <w:t>3</w:t>
            </w:r>
            <w:r w:rsidRPr="002D66D1">
              <w:rPr>
                <w:rFonts w:eastAsia="Calibri"/>
                <w:lang w:eastAsia="en-US"/>
              </w:rPr>
              <w:t>.4.</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jc w:val="both"/>
              <w:rPr>
                <w:rFonts w:eastAsia="Calibri"/>
                <w:lang w:eastAsia="en-US"/>
              </w:rPr>
            </w:pPr>
            <w:r w:rsidRPr="002D66D1">
              <w:rPr>
                <w:rFonts w:eastAsia="Calibri"/>
                <w:lang w:eastAsia="en-US"/>
              </w:rPr>
              <w:t>Корпус из не поддерживающего горение, прозрачного пластика для обеспечения визуального контроля состояния элементов защиты</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FF172D" w:rsidRPr="002D66D1" w:rsidTr="00FF172D">
        <w:tc>
          <w:tcPr>
            <w:tcW w:w="851" w:type="dxa"/>
            <w:shd w:val="clear" w:color="auto" w:fill="auto"/>
            <w:tcMar>
              <w:top w:w="0" w:type="dxa"/>
              <w:left w:w="108" w:type="dxa"/>
              <w:bottom w:w="0" w:type="dxa"/>
              <w:right w:w="108" w:type="dxa"/>
            </w:tcMar>
            <w:hideMark/>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3.5.</w:t>
            </w:r>
          </w:p>
        </w:tc>
        <w:tc>
          <w:tcPr>
            <w:tcW w:w="5840" w:type="dxa"/>
            <w:shd w:val="clear" w:color="auto" w:fill="auto"/>
            <w:tcMar>
              <w:top w:w="0" w:type="dxa"/>
              <w:left w:w="108" w:type="dxa"/>
              <w:bottom w:w="0" w:type="dxa"/>
              <w:right w:w="108" w:type="dxa"/>
            </w:tcMar>
          </w:tcPr>
          <w:p w:rsidR="00FF172D" w:rsidRPr="00FF172D" w:rsidRDefault="00FF172D" w:rsidP="00FF172D">
            <w:pPr>
              <w:autoSpaceDE w:val="0"/>
              <w:autoSpaceDN w:val="0"/>
              <w:adjustRightInd w:val="0"/>
              <w:ind w:left="29"/>
              <w:jc w:val="both"/>
              <w:rPr>
                <w:rFonts w:eastAsia="Calibri"/>
                <w:lang w:eastAsia="en-US"/>
              </w:rPr>
            </w:pPr>
            <w:r w:rsidRPr="00FF172D">
              <w:t xml:space="preserve">Герметичность модуля для предупреждения скопления пыли внутри – не ниже </w:t>
            </w:r>
            <w:r w:rsidRPr="00FF172D">
              <w:rPr>
                <w:lang w:val="en-US"/>
              </w:rPr>
              <w:t>IP</w:t>
            </w:r>
            <w:r w:rsidRPr="00FF172D">
              <w:t xml:space="preserve"> 50.</w:t>
            </w:r>
          </w:p>
        </w:tc>
        <w:tc>
          <w:tcPr>
            <w:tcW w:w="2438" w:type="dxa"/>
            <w:shd w:val="clear" w:color="auto" w:fill="auto"/>
            <w:tcMar>
              <w:top w:w="0" w:type="dxa"/>
              <w:left w:w="108" w:type="dxa"/>
              <w:bottom w:w="0" w:type="dxa"/>
              <w:right w:w="108" w:type="dxa"/>
            </w:tcMar>
            <w:hideMark/>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.6.</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Наличие специального технологического выступа на модуле для обеспечения выемки модуля из плинта без применения специальных (сенсорных) инструментов</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Не обязательно</w:t>
            </w:r>
          </w:p>
        </w:tc>
      </w:tr>
      <w:tr w:rsidR="002D66D1" w:rsidRPr="002D66D1" w:rsidTr="002D66D1">
        <w:tc>
          <w:tcPr>
            <w:tcW w:w="851"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.7.</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Размерность корпуса над верхней гранью плинта не более 32мм</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Не обязательно</w:t>
            </w:r>
          </w:p>
        </w:tc>
      </w:tr>
      <w:tr w:rsidR="00FF172D" w:rsidRPr="002D66D1" w:rsidTr="002D66D1">
        <w:tc>
          <w:tcPr>
            <w:tcW w:w="851" w:type="dxa"/>
            <w:tcMar>
              <w:top w:w="0" w:type="dxa"/>
              <w:left w:w="108" w:type="dxa"/>
              <w:bottom w:w="0" w:type="dxa"/>
              <w:right w:w="108" w:type="dxa"/>
            </w:tcMar>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3.8.</w:t>
            </w:r>
          </w:p>
        </w:tc>
        <w:tc>
          <w:tcPr>
            <w:tcW w:w="5840" w:type="dxa"/>
            <w:tcMar>
              <w:top w:w="0" w:type="dxa"/>
              <w:left w:w="108" w:type="dxa"/>
              <w:bottom w:w="0" w:type="dxa"/>
              <w:right w:w="108" w:type="dxa"/>
            </w:tcMar>
          </w:tcPr>
          <w:p w:rsidR="00FF172D" w:rsidRPr="00FF172D" w:rsidRDefault="00FF172D" w:rsidP="00FF172D">
            <w:pPr>
              <w:autoSpaceDE w:val="0"/>
              <w:autoSpaceDN w:val="0"/>
              <w:adjustRightInd w:val="0"/>
              <w:ind w:left="29"/>
              <w:rPr>
                <w:rFonts w:eastAsia="Calibri"/>
                <w:lang w:eastAsia="en-US"/>
              </w:rPr>
            </w:pPr>
            <w:r w:rsidRPr="00FF172D">
              <w:rPr>
                <w:rFonts w:eastAsia="Calibri"/>
                <w:lang w:eastAsia="en-US"/>
              </w:rPr>
              <w:t xml:space="preserve">Отсутствие нагрева модуля в течение всего времени защиты.  Температура модуля не превышает температуру окружающей среды. </w:t>
            </w:r>
          </w:p>
        </w:tc>
        <w:tc>
          <w:tcPr>
            <w:tcW w:w="2438" w:type="dxa"/>
            <w:tcMar>
              <w:top w:w="0" w:type="dxa"/>
              <w:left w:w="108" w:type="dxa"/>
              <w:bottom w:w="0" w:type="dxa"/>
              <w:right w:w="108" w:type="dxa"/>
            </w:tcMar>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Обязательно</w:t>
            </w:r>
          </w:p>
        </w:tc>
      </w:tr>
    </w:tbl>
    <w:p w:rsidR="002D66D1" w:rsidRPr="002D66D1" w:rsidRDefault="002D66D1" w:rsidP="002D66D1">
      <w:pPr>
        <w:spacing w:after="160" w:line="259" w:lineRule="auto"/>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КОМПЛЕКТ ПОСТАВКИ</w:t>
      </w:r>
    </w:p>
    <w:p w:rsidR="002D66D1" w:rsidRPr="002D66D1" w:rsidRDefault="002D66D1" w:rsidP="002D66D1">
      <w:pPr>
        <w:spacing w:after="200"/>
        <w:ind w:firstLine="360"/>
        <w:rPr>
          <w:rFonts w:eastAsia="Calibri"/>
          <w:lang w:eastAsia="en-US"/>
        </w:rPr>
      </w:pPr>
      <w:r w:rsidRPr="002D66D1">
        <w:rPr>
          <w:rFonts w:eastAsia="Calibri"/>
          <w:lang w:eastAsia="en-US"/>
        </w:rPr>
        <w:t>Комплект поставки состоит из 10 модулей комплексной защиты с шиной заземления на плинт типоразмера 10х2.</w:t>
      </w: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ПРОИЗВОДИТЕЛЮ</w:t>
      </w:r>
    </w:p>
    <w:tbl>
      <w:tblPr>
        <w:tblW w:w="0" w:type="auto"/>
        <w:tblInd w:w="-5" w:type="dxa"/>
        <w:tblCellMar>
          <w:left w:w="0" w:type="dxa"/>
          <w:right w:w="0" w:type="dxa"/>
        </w:tblCellMar>
        <w:tblLook w:val="04A0" w:firstRow="1" w:lastRow="0" w:firstColumn="1" w:lastColumn="0" w:noHBand="0" w:noVBand="1"/>
      </w:tblPr>
      <w:tblGrid>
        <w:gridCol w:w="605"/>
        <w:gridCol w:w="6162"/>
        <w:gridCol w:w="2572"/>
      </w:tblGrid>
      <w:tr w:rsidR="002D66D1" w:rsidRPr="002D66D1" w:rsidTr="002D66D1">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b/>
                <w:bCs/>
                <w:sz w:val="28"/>
                <w:szCs w:val="28"/>
                <w:lang w:eastAsia="en-US"/>
              </w:rPr>
            </w:pPr>
          </w:p>
        </w:tc>
        <w:tc>
          <w:tcPr>
            <w:tcW w:w="61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 w:val="28"/>
                <w:szCs w:val="28"/>
                <w:lang w:eastAsia="en-US"/>
              </w:rPr>
            </w:pPr>
            <w:r w:rsidRPr="002D66D1">
              <w:rPr>
                <w:rFonts w:eastAsia="Calibri"/>
                <w:b/>
                <w:bCs/>
                <w:sz w:val="28"/>
                <w:szCs w:val="28"/>
                <w:lang w:eastAsia="en-US"/>
              </w:rPr>
              <w:t>Параметр</w:t>
            </w:r>
          </w:p>
        </w:tc>
        <w:tc>
          <w:tcPr>
            <w:tcW w:w="25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 w:val="28"/>
                <w:szCs w:val="28"/>
                <w:lang w:eastAsia="en-US"/>
              </w:rPr>
            </w:pPr>
            <w:r w:rsidRPr="002D66D1">
              <w:rPr>
                <w:rFonts w:eastAsia="Calibri"/>
                <w:b/>
                <w:bCs/>
                <w:sz w:val="28"/>
                <w:szCs w:val="28"/>
                <w:lang w:eastAsia="en-US"/>
              </w:rPr>
              <w:t>Критичность</w:t>
            </w:r>
          </w:p>
        </w:tc>
      </w:tr>
      <w:tr w:rsidR="002D66D1" w:rsidRPr="002D66D1" w:rsidTr="002D66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Pr>
                <w:rFonts w:eastAsia="Calibri"/>
                <w:lang w:eastAsia="en-US"/>
              </w:rPr>
              <w:t>5</w:t>
            </w:r>
            <w:r w:rsidRPr="002D66D1">
              <w:rPr>
                <w:rFonts w:eastAsia="Calibri"/>
                <w:lang w:eastAsia="en-US"/>
              </w:rPr>
              <w:t>.</w:t>
            </w:r>
            <w:r w:rsidRPr="002D66D1">
              <w:rPr>
                <w:rFonts w:eastAsia="Calibri"/>
                <w:lang w:val="en-US" w:eastAsia="en-US"/>
              </w:rPr>
              <w:t>1</w:t>
            </w:r>
            <w:r w:rsidRPr="002D66D1">
              <w:rPr>
                <w:rFonts w:eastAsia="Calibri"/>
                <w:lang w:eastAsia="en-US"/>
              </w:rPr>
              <w:t>.</w:t>
            </w:r>
          </w:p>
        </w:tc>
        <w:tc>
          <w:tcPr>
            <w:tcW w:w="616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Документально подтвержденный положительный опыт использования аналогичных модулей на территории РФ не менее 1 года</w:t>
            </w:r>
          </w:p>
        </w:tc>
        <w:tc>
          <w:tcPr>
            <w:tcW w:w="257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Pr>
                <w:rFonts w:eastAsia="Calibri"/>
                <w:lang w:eastAsia="en-US"/>
              </w:rPr>
              <w:t>5</w:t>
            </w:r>
            <w:r w:rsidRPr="002D66D1">
              <w:rPr>
                <w:rFonts w:eastAsia="Calibri"/>
                <w:lang w:eastAsia="en-US"/>
              </w:rPr>
              <w:t>.</w:t>
            </w:r>
            <w:r>
              <w:rPr>
                <w:rFonts w:eastAsia="Calibri"/>
                <w:lang w:eastAsia="en-US"/>
              </w:rPr>
              <w:t>2</w:t>
            </w:r>
            <w:r w:rsidRPr="002D66D1">
              <w:rPr>
                <w:rFonts w:eastAsia="Calibri"/>
                <w:lang w:eastAsia="en-US"/>
              </w:rPr>
              <w:t>.</w:t>
            </w:r>
          </w:p>
        </w:tc>
        <w:tc>
          <w:tcPr>
            <w:tcW w:w="616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Наличие рабочего официального сайта и всех необходимых сертификатов и допусков</w:t>
            </w:r>
          </w:p>
        </w:tc>
        <w:tc>
          <w:tcPr>
            <w:tcW w:w="257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ind w:left="792"/>
        <w:contextualSpacing/>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ПОСТАВЛЯЕМОМУ ТОВАРУ</w:t>
      </w:r>
    </w:p>
    <w:tbl>
      <w:tblPr>
        <w:tblW w:w="0" w:type="auto"/>
        <w:tblInd w:w="-5" w:type="dxa"/>
        <w:tblCellMar>
          <w:left w:w="0" w:type="dxa"/>
          <w:right w:w="0" w:type="dxa"/>
        </w:tblCellMar>
        <w:tblLook w:val="04A0" w:firstRow="1" w:lastRow="0" w:firstColumn="1" w:lastColumn="0" w:noHBand="0" w:noVBand="1"/>
      </w:tblPr>
      <w:tblGrid>
        <w:gridCol w:w="605"/>
        <w:gridCol w:w="6186"/>
        <w:gridCol w:w="2548"/>
      </w:tblGrid>
      <w:tr w:rsidR="002D66D1" w:rsidRPr="002D66D1" w:rsidTr="002D66D1">
        <w:tc>
          <w:tcPr>
            <w:tcW w:w="6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b/>
                <w:bCs/>
                <w:lang w:eastAsia="en-US"/>
              </w:rPr>
            </w:pPr>
          </w:p>
        </w:tc>
        <w:tc>
          <w:tcPr>
            <w:tcW w:w="61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lang w:eastAsia="en-US"/>
              </w:rPr>
            </w:pPr>
            <w:r w:rsidRPr="002D66D1">
              <w:rPr>
                <w:rFonts w:eastAsia="Calibri"/>
                <w:b/>
                <w:bCs/>
                <w:lang w:eastAsia="en-US"/>
              </w:rPr>
              <w:t>Параметр</w:t>
            </w:r>
          </w:p>
        </w:tc>
        <w:tc>
          <w:tcPr>
            <w:tcW w:w="25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lang w:eastAsia="en-US"/>
              </w:rPr>
            </w:pPr>
            <w:r w:rsidRPr="002D66D1">
              <w:rPr>
                <w:rFonts w:eastAsia="Calibri"/>
                <w:b/>
                <w:bCs/>
                <w:lang w:eastAsia="en-US"/>
              </w:rPr>
              <w:t>Критичность</w:t>
            </w:r>
          </w:p>
        </w:tc>
      </w:tr>
      <w:tr w:rsidR="002D66D1" w:rsidRPr="002D66D1" w:rsidTr="002D66D1">
        <w:tc>
          <w:tcPr>
            <w:tcW w:w="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rPr>
                <w:rFonts w:eastAsia="Calibri"/>
                <w:lang w:eastAsia="en-US"/>
              </w:rPr>
            </w:pPr>
            <w:r>
              <w:rPr>
                <w:rFonts w:eastAsia="Calibri"/>
                <w:lang w:eastAsia="en-US"/>
              </w:rPr>
              <w:t>6</w:t>
            </w:r>
            <w:r w:rsidRPr="002D66D1">
              <w:rPr>
                <w:rFonts w:eastAsia="Calibri"/>
                <w:lang w:eastAsia="en-US"/>
              </w:rPr>
              <w:t>.1.</w:t>
            </w:r>
          </w:p>
        </w:tc>
        <w:tc>
          <w:tcPr>
            <w:tcW w:w="6186"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rPr>
                <w:rFonts w:eastAsia="Calibri"/>
                <w:lang w:eastAsia="en-US"/>
              </w:rPr>
            </w:pPr>
            <w:r w:rsidRPr="002D66D1">
              <w:rPr>
                <w:rFonts w:eastAsia="Calibri"/>
                <w:color w:val="000000"/>
                <w:lang w:eastAsia="en-US"/>
              </w:rPr>
              <w:t xml:space="preserve">Товар должен быть поставлен в заводской упаковке (этикеткой предприятия-изготовителя), способной предотвратить его повреждение или порчу во время перевозки и дальнейшего хранения. </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Pr>
                <w:rFonts w:eastAsia="Calibri"/>
                <w:lang w:eastAsia="en-US"/>
              </w:rPr>
              <w:t>6</w:t>
            </w:r>
            <w:r w:rsidRPr="002D66D1">
              <w:rPr>
                <w:rFonts w:eastAsia="Calibri"/>
                <w:lang w:eastAsia="en-US"/>
              </w:rPr>
              <w:t>.2.</w:t>
            </w:r>
          </w:p>
        </w:tc>
        <w:tc>
          <w:tcPr>
            <w:tcW w:w="6186" w:type="dxa"/>
            <w:tcBorders>
              <w:top w:val="nil"/>
              <w:left w:val="nil"/>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Поставляемый товар должен быть новым и не иметь дефектов.</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ind w:left="792"/>
        <w:contextualSpacing/>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УСЛОВИЯМ ЭКСПЛУАТАЦИИ</w:t>
      </w:r>
    </w:p>
    <w:p w:rsidR="002D66D1" w:rsidRPr="002D66D1" w:rsidRDefault="002D66D1" w:rsidP="002D66D1">
      <w:pPr>
        <w:ind w:left="360" w:right="282" w:firstLine="348"/>
        <w:contextualSpacing/>
        <w:jc w:val="both"/>
      </w:pPr>
      <w:r w:rsidRPr="002D66D1">
        <w:t xml:space="preserve">Модули </w:t>
      </w:r>
      <w:r w:rsidRPr="002D66D1">
        <w:rPr>
          <w:rFonts w:eastAsia="Calibri"/>
          <w:lang w:eastAsia="en-US"/>
        </w:rPr>
        <w:t>комплексной защиты</w:t>
      </w:r>
      <w:r w:rsidRPr="002D66D1">
        <w:t xml:space="preserve"> должны быть предназначены для эксплуатации при температуре окружающей среды от минус 40 </w:t>
      </w:r>
      <w:r w:rsidRPr="002D66D1">
        <w:rPr>
          <w:vertAlign w:val="superscript"/>
          <w:lang w:val="en-US"/>
        </w:rPr>
        <w:t>o</w:t>
      </w:r>
      <w:r w:rsidRPr="002D66D1">
        <w:rPr>
          <w:lang w:val="en-US"/>
        </w:rPr>
        <w:t>C</w:t>
      </w:r>
      <w:r w:rsidRPr="002D66D1">
        <w:t xml:space="preserve"> до плюс 40</w:t>
      </w:r>
      <w:r w:rsidRPr="002D66D1">
        <w:rPr>
          <w:vertAlign w:val="superscript"/>
        </w:rPr>
        <w:t xml:space="preserve"> </w:t>
      </w:r>
      <w:r w:rsidRPr="002D66D1">
        <w:rPr>
          <w:vertAlign w:val="superscript"/>
          <w:lang w:val="en-US"/>
        </w:rPr>
        <w:t>o</w:t>
      </w:r>
      <w:r w:rsidRPr="002D66D1">
        <w:rPr>
          <w:lang w:val="en-US"/>
        </w:rPr>
        <w:t>C</w:t>
      </w:r>
      <w:r w:rsidRPr="002D66D1">
        <w:t>.</w:t>
      </w:r>
    </w:p>
    <w:p w:rsidR="002D66D1" w:rsidRPr="002D66D1" w:rsidRDefault="002D66D1" w:rsidP="002D66D1">
      <w:pPr>
        <w:ind w:left="360" w:right="282" w:firstLine="348"/>
        <w:contextualSpacing/>
        <w:jc w:val="both"/>
      </w:pPr>
    </w:p>
    <w:p w:rsidR="002D66D1" w:rsidRPr="002D66D1" w:rsidRDefault="002D66D1" w:rsidP="002D66D1">
      <w:pPr>
        <w:ind w:left="360" w:right="282" w:firstLine="348"/>
        <w:contextualSpacing/>
        <w:jc w:val="both"/>
      </w:pPr>
    </w:p>
    <w:p w:rsidR="002D66D1" w:rsidRPr="002D66D1" w:rsidRDefault="002D66D1" w:rsidP="002D66D1">
      <w:pPr>
        <w:ind w:left="360" w:right="282" w:firstLine="348"/>
        <w:contextualSpacing/>
        <w:jc w:val="both"/>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СОСТАВУ ПОСТАВЛЯЕМОЙ ДОКУМЕНТАЦИИ</w:t>
      </w:r>
    </w:p>
    <w:p w:rsidR="002D66D1" w:rsidRPr="002D66D1" w:rsidRDefault="002D66D1" w:rsidP="002D66D1">
      <w:pPr>
        <w:spacing w:after="200" w:line="276" w:lineRule="auto"/>
        <w:ind w:left="364" w:firstLine="11"/>
        <w:contextualSpacing/>
        <w:rPr>
          <w:rFonts w:eastAsia="Calibri"/>
          <w:lang w:eastAsia="en-US"/>
        </w:rPr>
      </w:pPr>
      <w:r w:rsidRPr="002D66D1">
        <w:rPr>
          <w:rFonts w:eastAsia="Calibri"/>
          <w:lang w:eastAsia="en-US"/>
        </w:rPr>
        <w:t xml:space="preserve"> </w:t>
      </w:r>
      <w:r w:rsidRPr="002D66D1">
        <w:t xml:space="preserve">Модули </w:t>
      </w:r>
      <w:r w:rsidRPr="002D66D1">
        <w:rPr>
          <w:rFonts w:eastAsia="Calibri"/>
          <w:lang w:eastAsia="en-US"/>
        </w:rPr>
        <w:t xml:space="preserve">комплексной защиты должны комплектоваться следующей документацией: </w:t>
      </w:r>
    </w:p>
    <w:p w:rsidR="002D66D1" w:rsidRPr="002D66D1" w:rsidRDefault="002D66D1" w:rsidP="00382DE4">
      <w:pPr>
        <w:pStyle w:val="a7"/>
        <w:numPr>
          <w:ilvl w:val="1"/>
          <w:numId w:val="33"/>
        </w:numPr>
        <w:spacing w:after="200" w:line="276" w:lineRule="auto"/>
        <w:rPr>
          <w:rFonts w:eastAsia="Calibri"/>
          <w:lang w:eastAsia="en-US"/>
        </w:rPr>
      </w:pPr>
      <w:r w:rsidRPr="002D66D1">
        <w:rPr>
          <w:rFonts w:eastAsia="Calibri"/>
          <w:lang w:eastAsia="en-US"/>
        </w:rPr>
        <w:t>Паспорт изделия.</w:t>
      </w:r>
    </w:p>
    <w:p w:rsidR="002D66D1" w:rsidRPr="002D66D1" w:rsidRDefault="002D66D1" w:rsidP="002D66D1">
      <w:pPr>
        <w:pStyle w:val="a7"/>
        <w:spacing w:after="200" w:line="276" w:lineRule="auto"/>
        <w:ind w:left="792"/>
        <w:rPr>
          <w:rFonts w:eastAsia="Calibri"/>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ГАРАНТИЙНЫМ ОБЯЗАТЕЛЬСТВАМ</w:t>
      </w:r>
    </w:p>
    <w:p w:rsidR="002D66D1" w:rsidRPr="002D66D1" w:rsidRDefault="002D66D1"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Pr="002D66D1">
        <w:rPr>
          <w:rFonts w:eastAsia="Calibri"/>
          <w:color w:val="000000"/>
          <w:lang w:eastAsia="en-US"/>
        </w:rPr>
        <w:t>.1.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2D66D1" w:rsidRPr="002D66D1" w:rsidRDefault="002D66D1"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Pr="002D66D1">
        <w:rPr>
          <w:rFonts w:eastAsia="Calibri"/>
          <w:color w:val="000000"/>
          <w:lang w:eastAsia="en-US"/>
        </w:rPr>
        <w:t>.2. Срок хранения изделия до начала эксплуатации - не менее 24 месяцев в упаковке в складских помещениях;</w:t>
      </w:r>
    </w:p>
    <w:p w:rsidR="002D66D1" w:rsidRPr="002D66D1" w:rsidRDefault="002D66D1"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Pr="002D66D1">
        <w:rPr>
          <w:rFonts w:eastAsia="Calibri"/>
          <w:color w:val="000000"/>
          <w:lang w:eastAsia="en-US"/>
        </w:rPr>
        <w:t>.3. Гарантийный срок эксплуатации изделия – не менее 1 года с момента ввода в эксплуатацию.</w:t>
      </w: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P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rPr>
          <w:rFonts w:eastAsia="MS Mincho"/>
          <w:lang w:eastAsia="x-none"/>
        </w:rPr>
        <w:sectPr w:rsidR="002D66D1" w:rsidSect="002D66D1">
          <w:headerReference w:type="default" r:id="rId54"/>
          <w:footerReference w:type="even" r:id="rId55"/>
          <w:footerReference w:type="default" r:id="rId56"/>
          <w:footerReference w:type="first" r:id="rId57"/>
          <w:pgSz w:w="11906" w:h="16838"/>
          <w:pgMar w:top="1134" w:right="851" w:bottom="1134" w:left="1701" w:header="708" w:footer="708" w:gutter="0"/>
          <w:cols w:space="708"/>
          <w:titlePg/>
          <w:docGrid w:linePitch="360"/>
        </w:sectPr>
      </w:pPr>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p w:rsidR="00585033" w:rsidRDefault="00585033" w:rsidP="00585033">
      <w:pPr>
        <w:spacing w:after="160" w:line="259" w:lineRule="auto"/>
        <w:ind w:left="862"/>
        <w:contextualSpacing/>
        <w:rPr>
          <w:rFonts w:eastAsiaTheme="minorHAnsi"/>
          <w:lang w:eastAsia="en-US"/>
        </w:rPr>
      </w:pPr>
    </w:p>
    <w:tbl>
      <w:tblPr>
        <w:tblW w:w="15348" w:type="dxa"/>
        <w:tblInd w:w="-10" w:type="dxa"/>
        <w:tblLayout w:type="fixed"/>
        <w:tblLook w:val="04A0" w:firstRow="1" w:lastRow="0" w:firstColumn="1" w:lastColumn="0" w:noHBand="0" w:noVBand="1"/>
      </w:tblPr>
      <w:tblGrid>
        <w:gridCol w:w="9"/>
        <w:gridCol w:w="663"/>
        <w:gridCol w:w="2160"/>
        <w:gridCol w:w="1417"/>
        <w:gridCol w:w="7091"/>
        <w:gridCol w:w="780"/>
        <w:gridCol w:w="1367"/>
        <w:gridCol w:w="1302"/>
        <w:gridCol w:w="323"/>
        <w:gridCol w:w="236"/>
      </w:tblGrid>
      <w:tr w:rsidR="00BA151E" w:rsidRPr="00F93006" w:rsidTr="00BA151E">
        <w:trPr>
          <w:gridBefore w:val="1"/>
          <w:gridAfter w:val="2"/>
          <w:wBefore w:w="9" w:type="dxa"/>
          <w:wAfter w:w="559" w:type="dxa"/>
          <w:trHeight w:val="1055"/>
        </w:trPr>
        <w:tc>
          <w:tcPr>
            <w:tcW w:w="663" w:type="dxa"/>
            <w:tcBorders>
              <w:top w:val="single" w:sz="8" w:space="0" w:color="auto"/>
              <w:left w:val="single" w:sz="8"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8"/>
                <w:szCs w:val="28"/>
              </w:rPr>
            </w:pPr>
            <w:r w:rsidRPr="00F93006">
              <w:rPr>
                <w:b/>
                <w:bCs/>
                <w:sz w:val="28"/>
                <w:szCs w:val="28"/>
              </w:rPr>
              <w:t>№ п.п</w:t>
            </w:r>
          </w:p>
        </w:tc>
        <w:tc>
          <w:tcPr>
            <w:tcW w:w="3577" w:type="dxa"/>
            <w:gridSpan w:val="2"/>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sidRPr="00F93006">
              <w:rPr>
                <w:b/>
                <w:bCs/>
                <w:sz w:val="22"/>
                <w:szCs w:val="22"/>
              </w:rPr>
              <w:t>Наименование продукта</w:t>
            </w:r>
          </w:p>
        </w:tc>
        <w:tc>
          <w:tcPr>
            <w:tcW w:w="7091" w:type="dxa"/>
            <w:tcBorders>
              <w:top w:val="single" w:sz="8" w:space="0" w:color="auto"/>
              <w:left w:val="single" w:sz="4" w:space="0" w:color="auto"/>
              <w:bottom w:val="single" w:sz="4" w:space="0" w:color="000000"/>
              <w:right w:val="nil"/>
            </w:tcBorders>
            <w:shd w:val="clear" w:color="auto" w:fill="auto"/>
            <w:vAlign w:val="center"/>
            <w:hideMark/>
          </w:tcPr>
          <w:p w:rsidR="00BA151E" w:rsidRPr="00F93006" w:rsidRDefault="00BA151E" w:rsidP="00F93006">
            <w:pPr>
              <w:jc w:val="center"/>
              <w:rPr>
                <w:b/>
                <w:bCs/>
                <w:sz w:val="22"/>
                <w:szCs w:val="22"/>
              </w:rPr>
            </w:pPr>
            <w:r>
              <w:rPr>
                <w:b/>
                <w:bCs/>
                <w:sz w:val="22"/>
                <w:szCs w:val="22"/>
              </w:rPr>
              <w:t>Описание товара</w:t>
            </w:r>
          </w:p>
        </w:tc>
        <w:tc>
          <w:tcPr>
            <w:tcW w:w="780"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Pr>
                <w:b/>
                <w:bCs/>
                <w:sz w:val="22"/>
                <w:szCs w:val="22"/>
              </w:rPr>
              <w:t>Ед. изм.</w:t>
            </w:r>
          </w:p>
        </w:tc>
        <w:tc>
          <w:tcPr>
            <w:tcW w:w="1367"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sidRPr="00F93006">
              <w:rPr>
                <w:b/>
                <w:bCs/>
                <w:sz w:val="22"/>
                <w:szCs w:val="22"/>
              </w:rPr>
              <w:t xml:space="preserve">предельная цена за ед. без НДС, руб. </w:t>
            </w:r>
          </w:p>
        </w:tc>
        <w:tc>
          <w:tcPr>
            <w:tcW w:w="1302"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sidRPr="00F93006">
              <w:rPr>
                <w:b/>
                <w:bCs/>
                <w:sz w:val="22"/>
                <w:szCs w:val="22"/>
              </w:rPr>
              <w:t xml:space="preserve">предельная цена за ед. с НДС, руб. </w:t>
            </w:r>
          </w:p>
        </w:tc>
      </w:tr>
      <w:tr w:rsidR="00BA151E" w:rsidRPr="00F93006" w:rsidTr="00BA151E">
        <w:trPr>
          <w:gridBefore w:val="1"/>
          <w:wBefore w:w="9" w:type="dxa"/>
          <w:trHeight w:val="360"/>
        </w:trPr>
        <w:tc>
          <w:tcPr>
            <w:tcW w:w="66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A151E" w:rsidRPr="00F93006" w:rsidRDefault="00BA151E" w:rsidP="00D322F1">
            <w:pPr>
              <w:jc w:val="center"/>
              <w:rPr>
                <w:b/>
                <w:bCs/>
                <w:sz w:val="22"/>
                <w:szCs w:val="22"/>
              </w:rPr>
            </w:pPr>
            <w:r w:rsidRPr="00F93006">
              <w:rPr>
                <w:b/>
                <w:bCs/>
                <w:sz w:val="22"/>
                <w:szCs w:val="22"/>
              </w:rPr>
              <w:t>1</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BA151E" w:rsidRPr="00F93006" w:rsidRDefault="00BA151E" w:rsidP="00D322F1">
            <w:pPr>
              <w:jc w:val="center"/>
              <w:rPr>
                <w:b/>
                <w:bCs/>
                <w:sz w:val="22"/>
                <w:szCs w:val="22"/>
              </w:rPr>
            </w:pPr>
            <w:r w:rsidRPr="00F93006">
              <w:rPr>
                <w:b/>
                <w:bCs/>
                <w:sz w:val="22"/>
                <w:szCs w:val="22"/>
              </w:rPr>
              <w:t>2</w:t>
            </w:r>
          </w:p>
        </w:tc>
        <w:tc>
          <w:tcPr>
            <w:tcW w:w="7091" w:type="dxa"/>
            <w:tcBorders>
              <w:top w:val="single" w:sz="4" w:space="0" w:color="auto"/>
              <w:left w:val="single" w:sz="4" w:space="0" w:color="auto"/>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Pr>
                <w:b/>
                <w:bCs/>
                <w:sz w:val="22"/>
                <w:szCs w:val="22"/>
              </w:rPr>
              <w:t>4</w:t>
            </w:r>
          </w:p>
        </w:tc>
        <w:tc>
          <w:tcPr>
            <w:tcW w:w="780" w:type="dxa"/>
            <w:tcBorders>
              <w:top w:val="single" w:sz="4" w:space="0" w:color="auto"/>
              <w:left w:val="nil"/>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sidRPr="00F93006">
              <w:rPr>
                <w:b/>
                <w:bCs/>
                <w:sz w:val="22"/>
                <w:szCs w:val="22"/>
              </w:rPr>
              <w:t>5</w:t>
            </w:r>
          </w:p>
        </w:tc>
        <w:tc>
          <w:tcPr>
            <w:tcW w:w="1367" w:type="dxa"/>
            <w:tcBorders>
              <w:top w:val="single" w:sz="4" w:space="0" w:color="auto"/>
              <w:left w:val="nil"/>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sidRPr="00F93006">
              <w:rPr>
                <w:b/>
                <w:bCs/>
                <w:sz w:val="22"/>
                <w:szCs w:val="22"/>
              </w:rPr>
              <w:t>6</w:t>
            </w:r>
          </w:p>
        </w:tc>
        <w:tc>
          <w:tcPr>
            <w:tcW w:w="1302" w:type="dxa"/>
            <w:tcBorders>
              <w:top w:val="single" w:sz="4" w:space="0" w:color="auto"/>
              <w:left w:val="nil"/>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sidRPr="00F93006">
              <w:rPr>
                <w:b/>
                <w:bCs/>
                <w:sz w:val="22"/>
                <w:szCs w:val="22"/>
              </w:rPr>
              <w:t>7</w:t>
            </w:r>
          </w:p>
        </w:tc>
        <w:tc>
          <w:tcPr>
            <w:tcW w:w="323" w:type="dxa"/>
            <w:vAlign w:val="center"/>
          </w:tcPr>
          <w:p w:rsidR="00BA151E" w:rsidRPr="00F93006" w:rsidRDefault="00BA151E" w:rsidP="00D322F1">
            <w:pPr>
              <w:jc w:val="center"/>
              <w:rPr>
                <w:b/>
                <w:bCs/>
                <w:sz w:val="22"/>
                <w:szCs w:val="22"/>
              </w:rPr>
            </w:pPr>
          </w:p>
        </w:tc>
        <w:tc>
          <w:tcPr>
            <w:tcW w:w="236" w:type="dxa"/>
            <w:vAlign w:val="center"/>
          </w:tcPr>
          <w:p w:rsidR="00BA151E" w:rsidRPr="00F93006" w:rsidRDefault="00BA151E" w:rsidP="00D322F1">
            <w:pPr>
              <w:jc w:val="center"/>
              <w:rPr>
                <w:b/>
                <w:bCs/>
                <w:sz w:val="22"/>
                <w:szCs w:val="22"/>
              </w:rPr>
            </w:pPr>
          </w:p>
        </w:tc>
      </w:tr>
      <w:tr w:rsidR="00965726" w:rsidRPr="00F93006" w:rsidTr="002D66D1">
        <w:trPr>
          <w:gridBefore w:val="1"/>
          <w:gridAfter w:val="2"/>
          <w:wBefore w:w="9" w:type="dxa"/>
          <w:wAfter w:w="559" w:type="dxa"/>
          <w:trHeight w:val="600"/>
        </w:trPr>
        <w:tc>
          <w:tcPr>
            <w:tcW w:w="663" w:type="dxa"/>
            <w:tcBorders>
              <w:top w:val="single" w:sz="4" w:space="0" w:color="auto"/>
              <w:left w:val="single" w:sz="8" w:space="0" w:color="auto"/>
              <w:bottom w:val="single" w:sz="4" w:space="0" w:color="auto"/>
              <w:right w:val="nil"/>
            </w:tcBorders>
            <w:shd w:val="clear" w:color="auto" w:fill="auto"/>
            <w:vAlign w:val="center"/>
            <w:hideMark/>
          </w:tcPr>
          <w:p w:rsidR="00965726" w:rsidRDefault="00965726" w:rsidP="00965726">
            <w:pPr>
              <w:jc w:val="center"/>
            </w:pPr>
            <w:r>
              <w:t>1</w:t>
            </w:r>
          </w:p>
        </w:tc>
        <w:tc>
          <w:tcPr>
            <w:tcW w:w="3577" w:type="dxa"/>
            <w:gridSpan w:val="2"/>
            <w:tcBorders>
              <w:top w:val="nil"/>
              <w:left w:val="single" w:sz="4" w:space="0" w:color="auto"/>
              <w:bottom w:val="single" w:sz="4" w:space="0" w:color="auto"/>
              <w:right w:val="single" w:sz="4" w:space="0" w:color="auto"/>
            </w:tcBorders>
            <w:shd w:val="clear" w:color="auto" w:fill="auto"/>
          </w:tcPr>
          <w:p w:rsidR="00965726" w:rsidRDefault="00965726" w:rsidP="00965726">
            <w:pPr>
              <w:rPr>
                <w:color w:val="000000"/>
                <w:sz w:val="20"/>
                <w:szCs w:val="20"/>
              </w:rPr>
            </w:pPr>
            <w:r>
              <w:rPr>
                <w:color w:val="000000"/>
                <w:sz w:val="20"/>
                <w:szCs w:val="20"/>
              </w:rPr>
              <w:t xml:space="preserve">Модуль коммутационный КМН или эквивалент </w:t>
            </w:r>
          </w:p>
        </w:tc>
        <w:tc>
          <w:tcPr>
            <w:tcW w:w="7091" w:type="dxa"/>
            <w:tcBorders>
              <w:top w:val="single" w:sz="4" w:space="0" w:color="auto"/>
              <w:left w:val="single" w:sz="4" w:space="0" w:color="auto"/>
              <w:bottom w:val="single" w:sz="4" w:space="0" w:color="auto"/>
              <w:right w:val="single" w:sz="4" w:space="0" w:color="auto"/>
            </w:tcBorders>
            <w:shd w:val="clear" w:color="auto" w:fill="auto"/>
          </w:tcPr>
          <w:p w:rsidR="00965726" w:rsidRDefault="00965726" w:rsidP="00965726">
            <w:pPr>
              <w:rPr>
                <w:sz w:val="16"/>
                <w:szCs w:val="16"/>
              </w:rPr>
            </w:pPr>
            <w:r>
              <w:rPr>
                <w:sz w:val="16"/>
                <w:szCs w:val="16"/>
              </w:rPr>
              <w:t>Коммутационный модуль  с защитой от перенапряжения предназначен для соединения жил линейного распределительного кабеля с кабелем абонентской проводки и обеспечивает защиту от опасных внешних электрических воздействий, возникающих на линии. Модуль представляет собой однопарный соединитель с установленной трехточечной защитой от перенапряжений и устанавливается на DIN-рейку.Вставка красного цвета со стрелкой на корпусе,указывающей направление защиты.Вставка защиты заполнена гидрофобным заполнителем. Врезные контакты защищены гелем.  Электрическая изоляция (при изъятой вставки-защиты) в нормальных климатических условиях выдерживает без пробоя и поверхностного перекрытия в течение 1 минуты напряжение переменного тока частотой 50 Гц не менее 1500 Вэфф;      электрическое сопротивление изоляции (при изъятой вставки-защиты) в нормальных климатических условиях не менее 5000 МОм; проходное контактное сопротивление не более 0,01 Ом. Вставка защиты  имеет следующие параметры: рабочее напряжение постоянного тока 72 В; среднеквадратичное значение рабочего напряжения переменного тока 110 В; рабочий ток при нормальной темперетуре 70 мА; статическое напряжение ограничения не более 240 В; динамическое напряжение ограничения не более 1300 В. Модуль предназначен для эксплуатации при температуре от - 60 оС до +60 оС и относительной влажности воздуха 80 % пр температуре + 25оС. Способы размещения: устанавливается в распределительном боксе АЗУ, кабельных ящиках. Соответствует " Правилам  применения  кроссового оборудования " утвержден Приказом   Мининформсвязи России  от 04.04.2006 №52.</w:t>
            </w:r>
          </w:p>
        </w:tc>
        <w:tc>
          <w:tcPr>
            <w:tcW w:w="780" w:type="dxa"/>
            <w:tcBorders>
              <w:top w:val="single" w:sz="4" w:space="0" w:color="auto"/>
              <w:left w:val="nil"/>
              <w:bottom w:val="single" w:sz="4" w:space="0" w:color="auto"/>
              <w:right w:val="single" w:sz="4" w:space="0" w:color="auto"/>
            </w:tcBorders>
            <w:shd w:val="clear" w:color="auto" w:fill="auto"/>
            <w:noWrap/>
          </w:tcPr>
          <w:p w:rsidR="00965726" w:rsidRDefault="00965726" w:rsidP="00965726">
            <w:pPr>
              <w:rPr>
                <w:sz w:val="22"/>
                <w:szCs w:val="22"/>
              </w:rPr>
            </w:pPr>
            <w:r>
              <w:rPr>
                <w:sz w:val="22"/>
                <w:szCs w:val="22"/>
              </w:rPr>
              <w:t>шт.</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237,53</w:t>
            </w:r>
          </w:p>
        </w:tc>
        <w:tc>
          <w:tcPr>
            <w:tcW w:w="1302" w:type="dxa"/>
            <w:tcBorders>
              <w:top w:val="single" w:sz="4" w:space="0" w:color="auto"/>
              <w:left w:val="nil"/>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280,29</w:t>
            </w:r>
          </w:p>
        </w:tc>
      </w:tr>
      <w:tr w:rsidR="00965726" w:rsidRPr="00F93006" w:rsidTr="002D66D1">
        <w:trPr>
          <w:gridBefore w:val="1"/>
          <w:gridAfter w:val="2"/>
          <w:wBefore w:w="9" w:type="dxa"/>
          <w:wAfter w:w="559" w:type="dxa"/>
          <w:trHeight w:val="600"/>
        </w:trPr>
        <w:tc>
          <w:tcPr>
            <w:tcW w:w="663" w:type="dxa"/>
            <w:tcBorders>
              <w:top w:val="nil"/>
              <w:left w:val="single" w:sz="8" w:space="0" w:color="auto"/>
              <w:bottom w:val="single" w:sz="4" w:space="0" w:color="auto"/>
              <w:right w:val="nil"/>
            </w:tcBorders>
            <w:shd w:val="clear" w:color="auto" w:fill="auto"/>
            <w:vAlign w:val="center"/>
            <w:hideMark/>
          </w:tcPr>
          <w:p w:rsidR="00965726" w:rsidRDefault="00965726" w:rsidP="00965726">
            <w:pPr>
              <w:jc w:val="center"/>
            </w:pPr>
            <w:r>
              <w:t>2</w:t>
            </w:r>
          </w:p>
        </w:tc>
        <w:tc>
          <w:tcPr>
            <w:tcW w:w="3577" w:type="dxa"/>
            <w:gridSpan w:val="2"/>
            <w:tcBorders>
              <w:top w:val="nil"/>
              <w:left w:val="single" w:sz="4" w:space="0" w:color="auto"/>
              <w:bottom w:val="single" w:sz="4" w:space="0" w:color="auto"/>
              <w:right w:val="single" w:sz="4" w:space="0" w:color="auto"/>
            </w:tcBorders>
            <w:shd w:val="clear" w:color="auto" w:fill="auto"/>
          </w:tcPr>
          <w:p w:rsidR="00965726" w:rsidRDefault="00965726" w:rsidP="00965726">
            <w:pPr>
              <w:rPr>
                <w:color w:val="000000"/>
                <w:sz w:val="20"/>
                <w:szCs w:val="20"/>
              </w:rPr>
            </w:pPr>
            <w:r>
              <w:rPr>
                <w:color w:val="000000"/>
                <w:sz w:val="20"/>
                <w:szCs w:val="20"/>
              </w:rPr>
              <w:t>Модуль защиты комплексный МКЗ 4I-К</w:t>
            </w:r>
          </w:p>
        </w:tc>
        <w:tc>
          <w:tcPr>
            <w:tcW w:w="7091" w:type="dxa"/>
            <w:tcBorders>
              <w:top w:val="nil"/>
              <w:left w:val="single" w:sz="4" w:space="0" w:color="auto"/>
              <w:bottom w:val="single" w:sz="4" w:space="0" w:color="auto"/>
              <w:right w:val="single" w:sz="4" w:space="0" w:color="auto"/>
            </w:tcBorders>
            <w:shd w:val="clear" w:color="auto" w:fill="auto"/>
          </w:tcPr>
          <w:p w:rsidR="00965726" w:rsidRDefault="00965726" w:rsidP="00965726">
            <w:pPr>
              <w:rPr>
                <w:sz w:val="18"/>
                <w:szCs w:val="18"/>
              </w:rPr>
            </w:pPr>
            <w:r>
              <w:rPr>
                <w:sz w:val="18"/>
                <w:szCs w:val="18"/>
              </w:rPr>
              <w:t>Модуль кроссовой комплексной защиты со светодиодной индикацией попадания сетевого напряжения МКЗ 4i-К СИЭТ (Комплект: 10 модулей на 1 пару+ шина заземления на плинт 10х2). Характеристики в соответствии с техническими требованиями.Производитель  ООО " Эткис".</w:t>
            </w:r>
          </w:p>
        </w:tc>
        <w:tc>
          <w:tcPr>
            <w:tcW w:w="780" w:type="dxa"/>
            <w:tcBorders>
              <w:top w:val="nil"/>
              <w:left w:val="nil"/>
              <w:bottom w:val="single" w:sz="4" w:space="0" w:color="auto"/>
              <w:right w:val="single" w:sz="4" w:space="0" w:color="auto"/>
            </w:tcBorders>
            <w:shd w:val="clear" w:color="auto" w:fill="auto"/>
            <w:noWrap/>
          </w:tcPr>
          <w:p w:rsidR="00965726" w:rsidRDefault="00965726" w:rsidP="00965726">
            <w:pPr>
              <w:rPr>
                <w:sz w:val="22"/>
                <w:szCs w:val="22"/>
              </w:rPr>
            </w:pPr>
            <w:r>
              <w:rPr>
                <w:sz w:val="22"/>
                <w:szCs w:val="22"/>
              </w:rPr>
              <w:t>шт.</w:t>
            </w:r>
          </w:p>
        </w:tc>
        <w:tc>
          <w:tcPr>
            <w:tcW w:w="1367" w:type="dxa"/>
            <w:tcBorders>
              <w:top w:val="nil"/>
              <w:left w:val="single" w:sz="4" w:space="0" w:color="auto"/>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4612,27</w:t>
            </w:r>
          </w:p>
        </w:tc>
        <w:tc>
          <w:tcPr>
            <w:tcW w:w="1302" w:type="dxa"/>
            <w:tcBorders>
              <w:top w:val="nil"/>
              <w:left w:val="nil"/>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5442,48</w:t>
            </w:r>
          </w:p>
        </w:tc>
      </w:tr>
      <w:tr w:rsidR="00965726" w:rsidRPr="00F93006" w:rsidTr="002D66D1">
        <w:trPr>
          <w:gridBefore w:val="1"/>
          <w:gridAfter w:val="2"/>
          <w:wBefore w:w="9" w:type="dxa"/>
          <w:wAfter w:w="559" w:type="dxa"/>
          <w:trHeight w:val="600"/>
        </w:trPr>
        <w:tc>
          <w:tcPr>
            <w:tcW w:w="663" w:type="dxa"/>
            <w:tcBorders>
              <w:top w:val="nil"/>
              <w:left w:val="single" w:sz="8" w:space="0" w:color="auto"/>
              <w:bottom w:val="single" w:sz="4" w:space="0" w:color="auto"/>
              <w:right w:val="single" w:sz="8" w:space="0" w:color="auto"/>
            </w:tcBorders>
            <w:shd w:val="clear" w:color="auto" w:fill="auto"/>
            <w:vAlign w:val="center"/>
            <w:hideMark/>
          </w:tcPr>
          <w:p w:rsidR="00965726" w:rsidRDefault="00965726" w:rsidP="00965726">
            <w:pPr>
              <w:jc w:val="center"/>
            </w:pPr>
            <w:r>
              <w:t>3</w:t>
            </w:r>
          </w:p>
        </w:tc>
        <w:tc>
          <w:tcPr>
            <w:tcW w:w="3577" w:type="dxa"/>
            <w:gridSpan w:val="2"/>
            <w:tcBorders>
              <w:top w:val="nil"/>
              <w:left w:val="single" w:sz="4" w:space="0" w:color="auto"/>
              <w:bottom w:val="single" w:sz="4" w:space="0" w:color="auto"/>
              <w:right w:val="single" w:sz="4" w:space="0" w:color="auto"/>
            </w:tcBorders>
            <w:shd w:val="clear" w:color="auto" w:fill="auto"/>
          </w:tcPr>
          <w:p w:rsidR="00965726" w:rsidRDefault="00965726" w:rsidP="00965726">
            <w:pPr>
              <w:rPr>
                <w:color w:val="000000"/>
                <w:sz w:val="20"/>
                <w:szCs w:val="20"/>
              </w:rPr>
            </w:pPr>
            <w:r>
              <w:rPr>
                <w:color w:val="000000"/>
                <w:sz w:val="20"/>
                <w:szCs w:val="20"/>
              </w:rPr>
              <w:t>Плинт размыкаемый LSA-PROFIL 2/10 с нумерацией 0-9</w:t>
            </w:r>
          </w:p>
        </w:tc>
        <w:tc>
          <w:tcPr>
            <w:tcW w:w="7091" w:type="dxa"/>
            <w:tcBorders>
              <w:top w:val="nil"/>
              <w:left w:val="single" w:sz="4" w:space="0" w:color="auto"/>
              <w:bottom w:val="single" w:sz="4" w:space="0" w:color="auto"/>
              <w:right w:val="single" w:sz="4" w:space="0" w:color="auto"/>
            </w:tcBorders>
            <w:shd w:val="clear" w:color="auto" w:fill="auto"/>
          </w:tcPr>
          <w:p w:rsidR="00965726" w:rsidRDefault="00965726" w:rsidP="00965726">
            <w:pPr>
              <w:rPr>
                <w:sz w:val="16"/>
                <w:szCs w:val="16"/>
              </w:rPr>
            </w:pPr>
            <w:r>
              <w:rPr>
                <w:sz w:val="16"/>
                <w:szCs w:val="16"/>
              </w:rPr>
              <w:t>Плинт с нормально замкнутыми контактами на 10 пар содержит контактные элементы разрыва цепи электрического соединения. Плинт обеспечивает возможность контроля цепей обеспечивается в обоих направлениях, а также возможность установки элементов многоступенчатой (комплексной) защиты.</w:t>
            </w:r>
            <w:r>
              <w:rPr>
                <w:sz w:val="16"/>
                <w:szCs w:val="16"/>
              </w:rPr>
              <w:br/>
              <w:t>Установка плинта: На штангах PROFIL (межцентровое расстояние между штангами 95 мм на 10 пар). На монтажных хомутах 2/10.</w:t>
            </w:r>
            <w:r>
              <w:rPr>
                <w:sz w:val="16"/>
                <w:szCs w:val="16"/>
              </w:rPr>
              <w:br/>
              <w:t>Технические характеристики:Сопротивление изоляции 1 ГОм,Сопротивление контакта &lt;= 5 мОм,Напряжение переходного процесса 1,5 кВ,Ток импульса 120В DC TNV</w:t>
            </w:r>
            <w:r>
              <w:rPr>
                <w:sz w:val="16"/>
                <w:szCs w:val="16"/>
              </w:rPr>
              <w:br/>
              <w:t>Допустимый диаметр жилы однопроволочного провода 0,4...0,64 мм</w:t>
            </w:r>
            <w:r>
              <w:rPr>
                <w:sz w:val="16"/>
                <w:szCs w:val="16"/>
              </w:rPr>
              <w:br/>
              <w:t>Количество подключений на контакт при полном сохранении электрических характеристик 100x,Покрытие зоны контакта Cплав олово + серебро</w:t>
            </w:r>
            <w:r>
              <w:rPr>
                <w:sz w:val="16"/>
                <w:szCs w:val="16"/>
              </w:rPr>
              <w:br/>
              <w:t>Цвет крышка: белый, основание: белый.Требования безопасности соответствуют  РД45.064-99,Требования по стойкости к климатическим воздействиям соответствуют  РД45.064-99,Срок службы должен быть не менее 25 лет.</w:t>
            </w:r>
            <w:r>
              <w:rPr>
                <w:sz w:val="16"/>
                <w:szCs w:val="16"/>
              </w:rPr>
              <w:br/>
              <w:t>Гарантийный срок  не менее 12 месяцев со дня ввода в эксплуатацию.</w:t>
            </w:r>
          </w:p>
        </w:tc>
        <w:tc>
          <w:tcPr>
            <w:tcW w:w="780" w:type="dxa"/>
            <w:tcBorders>
              <w:top w:val="nil"/>
              <w:left w:val="nil"/>
              <w:bottom w:val="single" w:sz="4" w:space="0" w:color="auto"/>
              <w:right w:val="single" w:sz="4" w:space="0" w:color="auto"/>
            </w:tcBorders>
            <w:shd w:val="clear" w:color="auto" w:fill="auto"/>
            <w:noWrap/>
          </w:tcPr>
          <w:p w:rsidR="00965726" w:rsidRDefault="00965726" w:rsidP="00965726">
            <w:pPr>
              <w:rPr>
                <w:sz w:val="22"/>
                <w:szCs w:val="22"/>
              </w:rPr>
            </w:pPr>
            <w:r>
              <w:rPr>
                <w:sz w:val="22"/>
                <w:szCs w:val="22"/>
              </w:rPr>
              <w:t xml:space="preserve">шт </w:t>
            </w:r>
          </w:p>
        </w:tc>
        <w:tc>
          <w:tcPr>
            <w:tcW w:w="1367" w:type="dxa"/>
            <w:tcBorders>
              <w:top w:val="nil"/>
              <w:left w:val="single" w:sz="4" w:space="0" w:color="auto"/>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233,71</w:t>
            </w:r>
          </w:p>
        </w:tc>
        <w:tc>
          <w:tcPr>
            <w:tcW w:w="1302" w:type="dxa"/>
            <w:tcBorders>
              <w:top w:val="nil"/>
              <w:left w:val="nil"/>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275,78</w:t>
            </w:r>
          </w:p>
        </w:tc>
      </w:tr>
      <w:tr w:rsidR="00965726" w:rsidRPr="00F93006" w:rsidTr="002D66D1">
        <w:trPr>
          <w:gridBefore w:val="1"/>
          <w:gridAfter w:val="2"/>
          <w:wBefore w:w="9" w:type="dxa"/>
          <w:wAfter w:w="559" w:type="dxa"/>
          <w:trHeight w:val="600"/>
        </w:trPr>
        <w:tc>
          <w:tcPr>
            <w:tcW w:w="663" w:type="dxa"/>
            <w:tcBorders>
              <w:top w:val="nil"/>
              <w:left w:val="single" w:sz="8" w:space="0" w:color="auto"/>
              <w:bottom w:val="single" w:sz="4" w:space="0" w:color="auto"/>
              <w:right w:val="single" w:sz="8" w:space="0" w:color="auto"/>
            </w:tcBorders>
            <w:shd w:val="clear" w:color="auto" w:fill="auto"/>
            <w:vAlign w:val="center"/>
          </w:tcPr>
          <w:p w:rsidR="00965726" w:rsidRDefault="00965726" w:rsidP="00965726">
            <w:pPr>
              <w:jc w:val="center"/>
            </w:pPr>
            <w:r>
              <w:t>4</w:t>
            </w:r>
          </w:p>
        </w:tc>
        <w:tc>
          <w:tcPr>
            <w:tcW w:w="3577" w:type="dxa"/>
            <w:gridSpan w:val="2"/>
            <w:tcBorders>
              <w:top w:val="nil"/>
              <w:left w:val="single" w:sz="4" w:space="0" w:color="auto"/>
              <w:bottom w:val="single" w:sz="4" w:space="0" w:color="auto"/>
              <w:right w:val="single" w:sz="4" w:space="0" w:color="auto"/>
            </w:tcBorders>
            <w:shd w:val="clear" w:color="auto" w:fill="auto"/>
          </w:tcPr>
          <w:p w:rsidR="00965726" w:rsidRDefault="00965726" w:rsidP="00965726">
            <w:pPr>
              <w:rPr>
                <w:color w:val="000000"/>
                <w:sz w:val="20"/>
                <w:szCs w:val="20"/>
              </w:rPr>
            </w:pPr>
            <w:r>
              <w:rPr>
                <w:color w:val="000000"/>
                <w:sz w:val="20"/>
                <w:szCs w:val="20"/>
              </w:rPr>
              <w:t>Хомут монтажный для плинтов 2/10 на 1 плинт</w:t>
            </w:r>
          </w:p>
        </w:tc>
        <w:tc>
          <w:tcPr>
            <w:tcW w:w="7091" w:type="dxa"/>
            <w:tcBorders>
              <w:top w:val="nil"/>
              <w:left w:val="single" w:sz="4" w:space="0" w:color="auto"/>
              <w:bottom w:val="single" w:sz="4" w:space="0" w:color="auto"/>
              <w:right w:val="single" w:sz="4" w:space="0" w:color="auto"/>
            </w:tcBorders>
            <w:shd w:val="clear" w:color="auto" w:fill="auto"/>
          </w:tcPr>
          <w:p w:rsidR="00965726" w:rsidRDefault="00965726" w:rsidP="00965726">
            <w:pPr>
              <w:rPr>
                <w:sz w:val="16"/>
                <w:szCs w:val="16"/>
              </w:rPr>
            </w:pPr>
            <w:r>
              <w:rPr>
                <w:sz w:val="16"/>
                <w:szCs w:val="16"/>
              </w:rPr>
              <w:t>Монтажный хомут, глубина 22мм для 1 плинта 2/10. </w:t>
            </w:r>
          </w:p>
        </w:tc>
        <w:tc>
          <w:tcPr>
            <w:tcW w:w="780" w:type="dxa"/>
            <w:tcBorders>
              <w:top w:val="nil"/>
              <w:left w:val="nil"/>
              <w:bottom w:val="single" w:sz="4" w:space="0" w:color="auto"/>
              <w:right w:val="single" w:sz="4" w:space="0" w:color="auto"/>
            </w:tcBorders>
            <w:shd w:val="clear" w:color="auto" w:fill="auto"/>
            <w:noWrap/>
          </w:tcPr>
          <w:p w:rsidR="00965726" w:rsidRDefault="00965726" w:rsidP="00965726">
            <w:pPr>
              <w:rPr>
                <w:sz w:val="22"/>
                <w:szCs w:val="22"/>
              </w:rPr>
            </w:pPr>
            <w:r>
              <w:rPr>
                <w:sz w:val="22"/>
                <w:szCs w:val="22"/>
              </w:rPr>
              <w:t>шт</w:t>
            </w:r>
          </w:p>
        </w:tc>
        <w:tc>
          <w:tcPr>
            <w:tcW w:w="1367" w:type="dxa"/>
            <w:tcBorders>
              <w:top w:val="nil"/>
              <w:left w:val="single" w:sz="4" w:space="0" w:color="auto"/>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54,00</w:t>
            </w:r>
          </w:p>
        </w:tc>
        <w:tc>
          <w:tcPr>
            <w:tcW w:w="1302" w:type="dxa"/>
            <w:tcBorders>
              <w:top w:val="nil"/>
              <w:left w:val="nil"/>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63,72</w:t>
            </w:r>
          </w:p>
        </w:tc>
      </w:tr>
      <w:tr w:rsidR="00BA151E" w:rsidRPr="00F93006" w:rsidTr="00BA151E">
        <w:trPr>
          <w:gridBefore w:val="1"/>
          <w:gridAfter w:val="2"/>
          <w:wBefore w:w="9" w:type="dxa"/>
          <w:wAfter w:w="559" w:type="dxa"/>
          <w:trHeight w:val="600"/>
        </w:trPr>
        <w:tc>
          <w:tcPr>
            <w:tcW w:w="14780" w:type="dxa"/>
            <w:gridSpan w:val="7"/>
            <w:tcBorders>
              <w:top w:val="nil"/>
              <w:left w:val="single" w:sz="8" w:space="0" w:color="auto"/>
              <w:bottom w:val="single" w:sz="4" w:space="0" w:color="auto"/>
              <w:right w:val="single" w:sz="4" w:space="0" w:color="auto"/>
            </w:tcBorders>
            <w:shd w:val="clear" w:color="auto" w:fill="auto"/>
            <w:vAlign w:val="center"/>
          </w:tcPr>
          <w:p w:rsidR="00BA151E" w:rsidRPr="00BA151E" w:rsidRDefault="00BA151E" w:rsidP="00BA151E">
            <w:pPr>
              <w:rPr>
                <w:color w:val="000000"/>
                <w:sz w:val="22"/>
                <w:szCs w:val="22"/>
              </w:rPr>
            </w:pPr>
            <w:r w:rsidRPr="00BA151E">
              <w:rPr>
                <w:bCs/>
                <w:sz w:val="22"/>
                <w:szCs w:val="22"/>
              </w:rPr>
              <w:t xml:space="preserve">Предельная стоимость лота составляет </w:t>
            </w:r>
            <w:r w:rsidR="00965726" w:rsidRPr="00965726">
              <w:rPr>
                <w:bCs/>
                <w:sz w:val="22"/>
                <w:szCs w:val="22"/>
              </w:rPr>
              <w:t>3 200 000,</w:t>
            </w:r>
            <w:r w:rsidR="002D66D1" w:rsidRPr="00965726">
              <w:rPr>
                <w:bCs/>
                <w:sz w:val="22"/>
                <w:szCs w:val="22"/>
              </w:rPr>
              <w:t xml:space="preserve">00 </w:t>
            </w:r>
            <w:r w:rsidR="002D66D1" w:rsidRPr="00BA151E">
              <w:rPr>
                <w:bCs/>
                <w:sz w:val="22"/>
                <w:szCs w:val="22"/>
              </w:rPr>
              <w:t>рублей</w:t>
            </w:r>
            <w:r w:rsidRPr="00BA151E">
              <w:rPr>
                <w:bCs/>
                <w:sz w:val="22"/>
                <w:szCs w:val="22"/>
              </w:rPr>
              <w:t xml:space="preserve">, в том числе сумма НДС (18%) </w:t>
            </w:r>
            <w:r w:rsidR="00965726" w:rsidRPr="00965726">
              <w:rPr>
                <w:bCs/>
                <w:sz w:val="22"/>
                <w:szCs w:val="22"/>
              </w:rPr>
              <w:t xml:space="preserve">488 135,60 </w:t>
            </w:r>
            <w:r w:rsidRPr="00BA151E">
              <w:rPr>
                <w:bCs/>
                <w:sz w:val="22"/>
                <w:szCs w:val="22"/>
              </w:rPr>
              <w:t>рублей.</w:t>
            </w:r>
          </w:p>
        </w:tc>
      </w:tr>
      <w:tr w:rsidR="002D66D1" w:rsidRPr="00F93006" w:rsidTr="00BA151E">
        <w:trPr>
          <w:gridBefore w:val="1"/>
          <w:gridAfter w:val="2"/>
          <w:wBefore w:w="9" w:type="dxa"/>
          <w:wAfter w:w="559" w:type="dxa"/>
          <w:trHeight w:val="600"/>
        </w:trPr>
        <w:tc>
          <w:tcPr>
            <w:tcW w:w="14780" w:type="dxa"/>
            <w:gridSpan w:val="7"/>
            <w:tcBorders>
              <w:top w:val="nil"/>
              <w:left w:val="single" w:sz="8" w:space="0" w:color="auto"/>
              <w:bottom w:val="single" w:sz="4" w:space="0" w:color="auto"/>
              <w:right w:val="single" w:sz="4" w:space="0" w:color="auto"/>
            </w:tcBorders>
            <w:shd w:val="clear" w:color="auto" w:fill="auto"/>
            <w:vAlign w:val="center"/>
          </w:tcPr>
          <w:p w:rsidR="002D66D1" w:rsidRPr="00BA151E" w:rsidRDefault="002D66D1" w:rsidP="00BA151E">
            <w:pPr>
              <w:rPr>
                <w:bCs/>
                <w:sz w:val="22"/>
                <w:szCs w:val="22"/>
              </w:rPr>
            </w:pPr>
            <w:r w:rsidRPr="002D66D1">
              <w:rPr>
                <w:bCs/>
                <w:sz w:val="22"/>
                <w:szCs w:val="22"/>
              </w:rPr>
              <w:t>Объем может быть изменен на 20% без изменения стоимости единицы</w:t>
            </w:r>
          </w:p>
        </w:tc>
      </w:tr>
      <w:tr w:rsidR="00BA151E" w:rsidRPr="00FA3C0B" w:rsidTr="00BA151E">
        <w:trPr>
          <w:gridAfter w:val="2"/>
          <w:wAfter w:w="559" w:type="dxa"/>
          <w:trHeight w:val="675"/>
        </w:trPr>
        <w:tc>
          <w:tcPr>
            <w:tcW w:w="2832" w:type="dxa"/>
            <w:gridSpan w:val="3"/>
            <w:tcBorders>
              <w:top w:val="single" w:sz="4" w:space="0" w:color="auto"/>
              <w:left w:val="single" w:sz="8" w:space="0" w:color="auto"/>
              <w:bottom w:val="single" w:sz="4" w:space="0" w:color="auto"/>
              <w:right w:val="single" w:sz="8" w:space="0" w:color="auto"/>
            </w:tcBorders>
          </w:tcPr>
          <w:p w:rsidR="00BA151E" w:rsidRPr="00585033" w:rsidRDefault="00BA151E" w:rsidP="00BA151E">
            <w:pPr>
              <w:rPr>
                <w:sz w:val="20"/>
                <w:szCs w:val="20"/>
              </w:rPr>
            </w:pPr>
            <w:r w:rsidRPr="00585033">
              <w:rPr>
                <w:sz w:val="20"/>
                <w:szCs w:val="20"/>
              </w:rPr>
              <w:t>Срок поставки:</w:t>
            </w:r>
          </w:p>
        </w:tc>
        <w:tc>
          <w:tcPr>
            <w:tcW w:w="11957" w:type="dxa"/>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rsidR="00BA151E" w:rsidRPr="00FA3C0B" w:rsidRDefault="00965726" w:rsidP="00BA151E">
            <w:pPr>
              <w:rPr>
                <w:sz w:val="20"/>
                <w:szCs w:val="20"/>
              </w:rPr>
            </w:pPr>
            <w:r w:rsidRPr="00965726">
              <w:rPr>
                <w:sz w:val="20"/>
                <w:szCs w:val="20"/>
              </w:rPr>
              <w:t>Доставка партий товара осуществляется в срок, указанный в Заказе, но не более 30 календарных дней после подписания сторонами Заказа.</w:t>
            </w:r>
          </w:p>
        </w:tc>
      </w:tr>
      <w:tr w:rsidR="00BA151E" w:rsidRPr="00F251E1" w:rsidTr="00BA151E">
        <w:trPr>
          <w:gridAfter w:val="2"/>
          <w:wAfter w:w="559" w:type="dxa"/>
          <w:trHeight w:val="315"/>
        </w:trPr>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BA151E" w:rsidRPr="00F251E1" w:rsidRDefault="00BA151E" w:rsidP="00BA151E">
            <w:pPr>
              <w:rPr>
                <w:color w:val="000000"/>
                <w:sz w:val="20"/>
                <w:szCs w:val="20"/>
              </w:rPr>
            </w:pPr>
            <w:r w:rsidRPr="00F251E1">
              <w:rPr>
                <w:color w:val="000000"/>
                <w:sz w:val="20"/>
                <w:szCs w:val="20"/>
              </w:rPr>
              <w:t>Транспортировка товара:</w:t>
            </w:r>
          </w:p>
        </w:tc>
        <w:tc>
          <w:tcPr>
            <w:tcW w:w="11957" w:type="dxa"/>
            <w:gridSpan w:val="5"/>
            <w:tcBorders>
              <w:top w:val="single" w:sz="8" w:space="0" w:color="auto"/>
              <w:left w:val="single" w:sz="4" w:space="0" w:color="auto"/>
              <w:bottom w:val="single" w:sz="4" w:space="0" w:color="auto"/>
              <w:right w:val="single" w:sz="8" w:space="0" w:color="auto"/>
            </w:tcBorders>
            <w:shd w:val="clear" w:color="auto" w:fill="auto"/>
            <w:noWrap/>
            <w:hideMark/>
          </w:tcPr>
          <w:p w:rsidR="00BA151E" w:rsidRPr="00F251E1" w:rsidRDefault="00BA151E" w:rsidP="00BA151E">
            <w:pPr>
              <w:rPr>
                <w:color w:val="000000"/>
                <w:sz w:val="20"/>
                <w:szCs w:val="20"/>
              </w:rPr>
            </w:pPr>
            <w:r w:rsidRPr="00F251E1">
              <w:rPr>
                <w:color w:val="000000"/>
                <w:sz w:val="20"/>
                <w:szCs w:val="20"/>
              </w:rPr>
              <w:t>Транспортировка товара осуществляется автомобильным транспортом</w:t>
            </w:r>
            <w:r>
              <w:rPr>
                <w:color w:val="000000"/>
                <w:sz w:val="20"/>
                <w:szCs w:val="20"/>
              </w:rPr>
              <w:t xml:space="preserve"> з</w:t>
            </w:r>
            <w:r w:rsidRPr="00F251E1">
              <w:rPr>
                <w:color w:val="000000"/>
                <w:sz w:val="20"/>
                <w:szCs w:val="20"/>
              </w:rPr>
              <w:t>а счет Поставщика.</w:t>
            </w:r>
          </w:p>
        </w:tc>
      </w:tr>
      <w:tr w:rsidR="00BA151E" w:rsidRPr="00F251E1" w:rsidTr="00BA151E">
        <w:trPr>
          <w:gridAfter w:val="2"/>
          <w:wAfter w:w="559" w:type="dxa"/>
          <w:trHeight w:val="401"/>
        </w:trPr>
        <w:tc>
          <w:tcPr>
            <w:tcW w:w="2832" w:type="dxa"/>
            <w:gridSpan w:val="3"/>
            <w:tcBorders>
              <w:top w:val="single" w:sz="4" w:space="0" w:color="auto"/>
              <w:left w:val="single" w:sz="4" w:space="0" w:color="auto"/>
              <w:bottom w:val="single" w:sz="4" w:space="0" w:color="auto"/>
              <w:right w:val="single" w:sz="4" w:space="0" w:color="auto"/>
            </w:tcBorders>
            <w:shd w:val="clear" w:color="auto" w:fill="auto"/>
            <w:hideMark/>
          </w:tcPr>
          <w:p w:rsidR="00BA151E" w:rsidRPr="00F251E1" w:rsidRDefault="00BA151E" w:rsidP="00BA151E">
            <w:pPr>
              <w:rPr>
                <w:color w:val="000000"/>
                <w:sz w:val="20"/>
                <w:szCs w:val="20"/>
              </w:rPr>
            </w:pPr>
            <w:r w:rsidRPr="00F251E1">
              <w:rPr>
                <w:color w:val="000000"/>
                <w:sz w:val="20"/>
                <w:szCs w:val="20"/>
              </w:rPr>
              <w:t>Адрес доставки</w:t>
            </w:r>
          </w:p>
        </w:tc>
        <w:tc>
          <w:tcPr>
            <w:tcW w:w="11957" w:type="dxa"/>
            <w:gridSpan w:val="5"/>
            <w:tcBorders>
              <w:top w:val="single" w:sz="4" w:space="0" w:color="auto"/>
              <w:left w:val="single" w:sz="4" w:space="0" w:color="auto"/>
              <w:bottom w:val="single" w:sz="4" w:space="0" w:color="auto"/>
              <w:right w:val="single" w:sz="8" w:space="0" w:color="auto"/>
            </w:tcBorders>
            <w:shd w:val="clear" w:color="auto" w:fill="auto"/>
          </w:tcPr>
          <w:p w:rsidR="00BA151E" w:rsidRPr="00F251E1" w:rsidRDefault="00BA151E" w:rsidP="00BA151E">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2D66D1" w:rsidRPr="00F251E1" w:rsidTr="00BA151E">
        <w:trPr>
          <w:gridAfter w:val="2"/>
          <w:wAfter w:w="559" w:type="dxa"/>
          <w:trHeight w:val="401"/>
        </w:trPr>
        <w:tc>
          <w:tcPr>
            <w:tcW w:w="2832" w:type="dxa"/>
            <w:gridSpan w:val="3"/>
            <w:tcBorders>
              <w:top w:val="single" w:sz="4" w:space="0" w:color="auto"/>
              <w:left w:val="single" w:sz="4" w:space="0" w:color="auto"/>
              <w:bottom w:val="single" w:sz="4" w:space="0" w:color="auto"/>
              <w:right w:val="single" w:sz="4" w:space="0" w:color="auto"/>
            </w:tcBorders>
            <w:shd w:val="clear" w:color="auto" w:fill="auto"/>
          </w:tcPr>
          <w:p w:rsidR="002D66D1" w:rsidRPr="00F251E1" w:rsidRDefault="002D66D1" w:rsidP="00BA151E">
            <w:pPr>
              <w:rPr>
                <w:color w:val="000000"/>
                <w:sz w:val="20"/>
                <w:szCs w:val="20"/>
              </w:rPr>
            </w:pPr>
            <w:r w:rsidRPr="002D66D1">
              <w:rPr>
                <w:color w:val="000000"/>
                <w:sz w:val="20"/>
                <w:szCs w:val="20"/>
              </w:rPr>
              <w:t>Особые условия</w:t>
            </w:r>
            <w:r w:rsidRPr="002D66D1">
              <w:rPr>
                <w:color w:val="000000"/>
                <w:sz w:val="20"/>
                <w:szCs w:val="20"/>
              </w:rPr>
              <w:tab/>
            </w:r>
          </w:p>
        </w:tc>
        <w:tc>
          <w:tcPr>
            <w:tcW w:w="11957" w:type="dxa"/>
            <w:gridSpan w:val="5"/>
            <w:tcBorders>
              <w:top w:val="single" w:sz="4" w:space="0" w:color="auto"/>
              <w:left w:val="single" w:sz="4" w:space="0" w:color="auto"/>
              <w:bottom w:val="single" w:sz="4" w:space="0" w:color="auto"/>
              <w:right w:val="single" w:sz="8" w:space="0" w:color="auto"/>
            </w:tcBorders>
            <w:shd w:val="clear" w:color="auto" w:fill="auto"/>
          </w:tcPr>
          <w:p w:rsidR="002D66D1" w:rsidRPr="002D66D1" w:rsidRDefault="002D66D1" w:rsidP="002D66D1">
            <w:pPr>
              <w:rPr>
                <w:color w:val="000000"/>
                <w:sz w:val="20"/>
                <w:szCs w:val="20"/>
              </w:rPr>
            </w:pPr>
            <w:r w:rsidRPr="002D66D1">
              <w:rPr>
                <w:color w:val="000000"/>
                <w:sz w:val="20"/>
                <w:szCs w:val="20"/>
              </w:rPr>
              <w:t>паспорт качества;</w:t>
            </w:r>
          </w:p>
          <w:p w:rsidR="002D66D1" w:rsidRPr="002D66D1" w:rsidRDefault="002D66D1" w:rsidP="002D66D1">
            <w:pPr>
              <w:rPr>
                <w:color w:val="000000"/>
                <w:sz w:val="20"/>
                <w:szCs w:val="20"/>
              </w:rPr>
            </w:pPr>
            <w:r w:rsidRPr="002D66D1">
              <w:rPr>
                <w:color w:val="000000"/>
                <w:sz w:val="20"/>
                <w:szCs w:val="20"/>
              </w:rPr>
              <w:t>техническое описание поставляемого товара</w:t>
            </w:r>
          </w:p>
          <w:p w:rsidR="002D66D1" w:rsidRPr="00F251E1" w:rsidRDefault="002D66D1" w:rsidP="002D66D1">
            <w:pPr>
              <w:rPr>
                <w:color w:val="000000"/>
                <w:sz w:val="20"/>
                <w:szCs w:val="20"/>
              </w:rPr>
            </w:pPr>
            <w:r w:rsidRPr="002D66D1">
              <w:rPr>
                <w:color w:val="000000"/>
                <w:sz w:val="20"/>
                <w:szCs w:val="20"/>
              </w:rPr>
              <w:t>сертификат соответствия стандартам</w:t>
            </w:r>
          </w:p>
        </w:tc>
      </w:tr>
      <w:tr w:rsidR="00BA151E" w:rsidRPr="00F251E1" w:rsidTr="00BA151E">
        <w:trPr>
          <w:gridAfter w:val="2"/>
          <w:wAfter w:w="559" w:type="dxa"/>
          <w:trHeight w:val="417"/>
        </w:trPr>
        <w:tc>
          <w:tcPr>
            <w:tcW w:w="2832" w:type="dxa"/>
            <w:gridSpan w:val="3"/>
            <w:tcBorders>
              <w:top w:val="single" w:sz="4" w:space="0" w:color="auto"/>
              <w:left w:val="single" w:sz="4" w:space="0" w:color="auto"/>
              <w:bottom w:val="single" w:sz="4" w:space="0" w:color="auto"/>
              <w:right w:val="single" w:sz="4" w:space="0" w:color="auto"/>
            </w:tcBorders>
            <w:shd w:val="clear" w:color="auto" w:fill="auto"/>
            <w:hideMark/>
          </w:tcPr>
          <w:p w:rsidR="00BA151E" w:rsidRPr="00F251E1" w:rsidRDefault="00BA151E" w:rsidP="00BA151E">
            <w:pPr>
              <w:rPr>
                <w:color w:val="000000"/>
                <w:sz w:val="20"/>
                <w:szCs w:val="20"/>
              </w:rPr>
            </w:pPr>
            <w:r w:rsidRPr="00F251E1">
              <w:rPr>
                <w:color w:val="000000"/>
                <w:sz w:val="20"/>
                <w:szCs w:val="20"/>
              </w:rPr>
              <w:t>Гарантийные обязательства</w:t>
            </w:r>
          </w:p>
        </w:tc>
        <w:tc>
          <w:tcPr>
            <w:tcW w:w="11957" w:type="dxa"/>
            <w:gridSpan w:val="5"/>
            <w:tcBorders>
              <w:top w:val="single" w:sz="4" w:space="0" w:color="auto"/>
              <w:left w:val="single" w:sz="4" w:space="0" w:color="auto"/>
              <w:bottom w:val="single" w:sz="4" w:space="0" w:color="auto"/>
              <w:right w:val="single" w:sz="8" w:space="0" w:color="auto"/>
            </w:tcBorders>
            <w:shd w:val="clear" w:color="auto" w:fill="auto"/>
          </w:tcPr>
          <w:p w:rsidR="00BA151E" w:rsidRPr="00F251E1" w:rsidRDefault="002D66D1" w:rsidP="00BA151E">
            <w:pPr>
              <w:rPr>
                <w:color w:val="000000"/>
                <w:sz w:val="20"/>
                <w:szCs w:val="20"/>
              </w:rPr>
            </w:pPr>
            <w:r>
              <w:rPr>
                <w:color w:val="000000"/>
                <w:sz w:val="20"/>
                <w:szCs w:val="20"/>
              </w:rPr>
              <w:t xml:space="preserve">Не менее </w:t>
            </w:r>
            <w:r w:rsidR="00BA151E" w:rsidRPr="00F251E1">
              <w:rPr>
                <w:color w:val="000000"/>
                <w:sz w:val="20"/>
                <w:szCs w:val="20"/>
              </w:rPr>
              <w:t>12 месяцев</w:t>
            </w:r>
            <w:r w:rsidR="00BA151E">
              <w:t xml:space="preserve"> </w:t>
            </w:r>
            <w:r w:rsidR="00BA151E" w:rsidRPr="0015148B">
              <w:rPr>
                <w:color w:val="000000"/>
                <w:sz w:val="20"/>
                <w:szCs w:val="20"/>
              </w:rPr>
              <w:t>со дня подписания</w:t>
            </w:r>
            <w:r w:rsidR="006956C5" w:rsidRPr="006956C5">
              <w:rPr>
                <w:color w:val="000000"/>
                <w:sz w:val="20"/>
                <w:szCs w:val="20"/>
              </w:rPr>
              <w:t xml:space="preserve"> акта сдачи-приемки товара</w:t>
            </w:r>
          </w:p>
        </w:tc>
      </w:tr>
      <w:tr w:rsidR="00BA151E" w:rsidRPr="00F251E1" w:rsidTr="00BA151E">
        <w:trPr>
          <w:gridAfter w:val="2"/>
          <w:wAfter w:w="559" w:type="dxa"/>
          <w:trHeight w:val="330"/>
        </w:trPr>
        <w:tc>
          <w:tcPr>
            <w:tcW w:w="2832"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BA151E" w:rsidRPr="00BA151E" w:rsidRDefault="00BA151E" w:rsidP="00BA151E">
            <w:pPr>
              <w:rPr>
                <w:bCs/>
                <w:sz w:val="20"/>
                <w:szCs w:val="20"/>
              </w:rPr>
            </w:pPr>
            <w:r w:rsidRPr="00BA151E">
              <w:rPr>
                <w:bCs/>
                <w:sz w:val="20"/>
                <w:szCs w:val="20"/>
              </w:rPr>
              <w:t>Контактное лицо</w:t>
            </w:r>
          </w:p>
        </w:tc>
        <w:tc>
          <w:tcPr>
            <w:tcW w:w="11957" w:type="dxa"/>
            <w:gridSpan w:val="5"/>
            <w:tcBorders>
              <w:top w:val="single" w:sz="4" w:space="0" w:color="auto"/>
              <w:left w:val="nil"/>
              <w:bottom w:val="single" w:sz="8" w:space="0" w:color="auto"/>
              <w:right w:val="single" w:sz="8" w:space="0" w:color="auto"/>
            </w:tcBorders>
          </w:tcPr>
          <w:p w:rsidR="00BA151E" w:rsidRPr="00F251E1" w:rsidRDefault="002D66D1" w:rsidP="002D66D1">
            <w:pPr>
              <w:rPr>
                <w:sz w:val="20"/>
                <w:szCs w:val="20"/>
              </w:rPr>
            </w:pPr>
            <w:r w:rsidRPr="002D66D1">
              <w:rPr>
                <w:sz w:val="20"/>
                <w:szCs w:val="20"/>
              </w:rPr>
              <w:t>Карелин Г.</w:t>
            </w:r>
            <w:r>
              <w:rPr>
                <w:sz w:val="20"/>
                <w:szCs w:val="20"/>
              </w:rPr>
              <w:t xml:space="preserve"> </w:t>
            </w:r>
            <w:r w:rsidRPr="002D66D1">
              <w:rPr>
                <w:sz w:val="20"/>
                <w:szCs w:val="20"/>
              </w:rPr>
              <w:t>К</w:t>
            </w:r>
            <w:r>
              <w:rPr>
                <w:sz w:val="20"/>
                <w:szCs w:val="20"/>
              </w:rPr>
              <w:t>.</w:t>
            </w:r>
            <w:r w:rsidR="003E6D51">
              <w:rPr>
                <w:sz w:val="20"/>
                <w:szCs w:val="20"/>
              </w:rPr>
              <w:t>,</w:t>
            </w:r>
            <w:r w:rsidR="003E6D51" w:rsidRPr="002D66D1">
              <w:rPr>
                <w:sz w:val="20"/>
                <w:szCs w:val="20"/>
              </w:rPr>
              <w:t xml:space="preserve"> тел +</w:t>
            </w:r>
            <w:r w:rsidRPr="002D66D1">
              <w:rPr>
                <w:sz w:val="20"/>
                <w:szCs w:val="20"/>
              </w:rPr>
              <w:t>7 (347) 221 - 53-46, эл.</w:t>
            </w:r>
            <w:r>
              <w:rPr>
                <w:sz w:val="20"/>
                <w:szCs w:val="20"/>
              </w:rPr>
              <w:t xml:space="preserve"> </w:t>
            </w:r>
            <w:r w:rsidRPr="002D66D1">
              <w:rPr>
                <w:sz w:val="20"/>
                <w:szCs w:val="20"/>
              </w:rPr>
              <w:t>почта:</w:t>
            </w:r>
            <w:r>
              <w:rPr>
                <w:sz w:val="20"/>
                <w:szCs w:val="20"/>
              </w:rPr>
              <w:t xml:space="preserve"> </w:t>
            </w:r>
            <w:r w:rsidRPr="002D66D1">
              <w:rPr>
                <w:sz w:val="20"/>
                <w:szCs w:val="20"/>
              </w:rPr>
              <w:t>g.karelin@bashtel.ru</w:t>
            </w:r>
            <w:r w:rsidRPr="002D66D1">
              <w:rPr>
                <w:sz w:val="20"/>
                <w:szCs w:val="20"/>
              </w:rPr>
              <w:tab/>
            </w:r>
            <w:r w:rsidRPr="002D66D1">
              <w:rPr>
                <w:sz w:val="20"/>
                <w:szCs w:val="20"/>
              </w:rPr>
              <w:tab/>
            </w:r>
            <w:r w:rsidRPr="002D66D1">
              <w:rPr>
                <w:sz w:val="20"/>
                <w:szCs w:val="20"/>
              </w:rPr>
              <w:tab/>
            </w:r>
            <w:r w:rsidRPr="002D66D1">
              <w:rPr>
                <w:sz w:val="20"/>
                <w:szCs w:val="20"/>
              </w:rPr>
              <w:tab/>
            </w:r>
          </w:p>
        </w:tc>
      </w:tr>
    </w:tbl>
    <w:p w:rsidR="00F93006" w:rsidRPr="002D66D1" w:rsidRDefault="00F93006" w:rsidP="002D66D1">
      <w:pPr>
        <w:tabs>
          <w:tab w:val="left" w:pos="1710"/>
        </w:tabs>
        <w:rPr>
          <w:rFonts w:eastAsia="MS Mincho"/>
          <w:lang w:eastAsia="x-none"/>
        </w:rPr>
        <w:sectPr w:rsidR="00F93006" w:rsidRPr="002D66D1" w:rsidSect="002D66D1">
          <w:pgSz w:w="16838" w:h="11906" w:orient="landscape"/>
          <w:pgMar w:top="1701" w:right="1134" w:bottom="851" w:left="1134" w:header="708" w:footer="708" w:gutter="0"/>
          <w:cols w:space="708"/>
          <w:titlePg/>
          <w:docGrid w:linePitch="360"/>
        </w:sectPr>
      </w:pPr>
    </w:p>
    <w:p w:rsidR="00341A9D" w:rsidRDefault="00341A9D" w:rsidP="002D66D1">
      <w:pPr>
        <w:pStyle w:val="12"/>
        <w:keepLines w:val="0"/>
        <w:tabs>
          <w:tab w:val="left" w:pos="6424"/>
        </w:tabs>
        <w:spacing w:before="240" w:after="12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2D66D1" w:rsidRPr="002D66D1" w:rsidRDefault="002D66D1" w:rsidP="002D66D1">
      <w:pPr>
        <w:jc w:val="center"/>
        <w:outlineLvl w:val="0"/>
        <w:rPr>
          <w:b/>
        </w:rPr>
      </w:pPr>
      <w:r w:rsidRPr="002D66D1">
        <w:rPr>
          <w:b/>
        </w:rPr>
        <w:t xml:space="preserve">Договор поставки </w:t>
      </w:r>
      <w:permStart w:id="817781937" w:edGrp="everyone"/>
      <w:r w:rsidRPr="002D66D1">
        <w:rPr>
          <w:b/>
        </w:rPr>
        <w:t>(рамочный)</w:t>
      </w:r>
      <w:permEnd w:id="817781937"/>
      <w:r w:rsidRPr="002D66D1">
        <w:rPr>
          <w:b/>
        </w:rPr>
        <w:br/>
        <w:t xml:space="preserve">№ </w:t>
      </w:r>
      <w:bookmarkStart w:id="116" w:name="ТекстовоеПоле65"/>
      <w:permStart w:id="935667915" w:edGrp="everyone"/>
      <w:r w:rsidRPr="002D66D1">
        <w:rPr>
          <w:b/>
        </w:rPr>
        <w:fldChar w:fldCharType="begin">
          <w:ffData>
            <w:name w:val="ТекстовоеПоле65"/>
            <w:enabled/>
            <w:calcOnExit w:val="0"/>
            <w:textInput>
              <w:default w:val="_______________"/>
            </w:textInput>
          </w:ffData>
        </w:fldChar>
      </w:r>
      <w:r w:rsidRPr="002D66D1">
        <w:rPr>
          <w:b/>
        </w:rPr>
        <w:instrText xml:space="preserve"> FORMTEXT </w:instrText>
      </w:r>
      <w:r w:rsidRPr="002D66D1">
        <w:rPr>
          <w:b/>
        </w:rPr>
      </w:r>
      <w:r w:rsidRPr="002D66D1">
        <w:rPr>
          <w:b/>
        </w:rPr>
        <w:fldChar w:fldCharType="separate"/>
      </w:r>
      <w:r w:rsidRPr="002D66D1">
        <w:rPr>
          <w:b/>
          <w:noProof/>
        </w:rPr>
        <w:t>_______________</w:t>
      </w:r>
      <w:r w:rsidRPr="002D66D1">
        <w:rPr>
          <w:b/>
        </w:rPr>
        <w:fldChar w:fldCharType="end"/>
      </w:r>
      <w:bookmarkEnd w:id="116"/>
      <w:permEnd w:id="935667915"/>
    </w:p>
    <w:tbl>
      <w:tblPr>
        <w:tblW w:w="0" w:type="auto"/>
        <w:tblLook w:val="04A0" w:firstRow="1" w:lastRow="0" w:firstColumn="1" w:lastColumn="0" w:noHBand="0" w:noVBand="1"/>
      </w:tblPr>
      <w:tblGrid>
        <w:gridCol w:w="4261"/>
        <w:gridCol w:w="833"/>
        <w:gridCol w:w="4260"/>
      </w:tblGrid>
      <w:tr w:rsidR="002D66D1" w:rsidRPr="002D66D1" w:rsidTr="002D66D1">
        <w:tc>
          <w:tcPr>
            <w:tcW w:w="4361" w:type="dxa"/>
            <w:shd w:val="clear" w:color="auto" w:fill="auto"/>
            <w:vAlign w:val="center"/>
          </w:tcPr>
          <w:p w:rsidR="002D66D1" w:rsidRPr="002D66D1" w:rsidRDefault="002D66D1" w:rsidP="002D66D1">
            <w:pPr>
              <w:suppressAutoHyphens/>
              <w:rPr>
                <w:b/>
                <w:lang w:eastAsia="en-US"/>
              </w:rPr>
            </w:pPr>
          </w:p>
        </w:tc>
        <w:tc>
          <w:tcPr>
            <w:tcW w:w="850" w:type="dxa"/>
            <w:shd w:val="clear" w:color="auto" w:fill="auto"/>
            <w:vAlign w:val="center"/>
          </w:tcPr>
          <w:p w:rsidR="002D66D1" w:rsidRPr="002D66D1" w:rsidRDefault="002D66D1" w:rsidP="002D66D1">
            <w:pPr>
              <w:suppressAutoHyphens/>
              <w:jc w:val="center"/>
              <w:rPr>
                <w:b/>
                <w:lang w:eastAsia="en-US"/>
              </w:rPr>
            </w:pPr>
          </w:p>
        </w:tc>
        <w:tc>
          <w:tcPr>
            <w:tcW w:w="4359" w:type="dxa"/>
            <w:shd w:val="clear" w:color="auto" w:fill="auto"/>
            <w:vAlign w:val="center"/>
          </w:tcPr>
          <w:p w:rsidR="002D66D1" w:rsidRPr="002D66D1" w:rsidRDefault="002D66D1" w:rsidP="002D66D1">
            <w:pPr>
              <w:suppressAutoHyphens/>
              <w:jc w:val="right"/>
              <w:rPr>
                <w:b/>
                <w:lang w:eastAsia="en-US"/>
              </w:rPr>
            </w:pPr>
          </w:p>
        </w:tc>
      </w:tr>
      <w:tr w:rsidR="002D66D1" w:rsidRPr="002D66D1" w:rsidTr="002D66D1">
        <w:tc>
          <w:tcPr>
            <w:tcW w:w="4361" w:type="dxa"/>
            <w:shd w:val="clear" w:color="auto" w:fill="auto"/>
            <w:vAlign w:val="center"/>
          </w:tcPr>
          <w:p w:rsidR="002D66D1" w:rsidRPr="002D66D1" w:rsidRDefault="002D66D1" w:rsidP="002D66D1">
            <w:pPr>
              <w:suppressAutoHyphens/>
              <w:rPr>
                <w:b/>
                <w:lang w:eastAsia="en-US"/>
              </w:rPr>
            </w:pPr>
            <w:bookmarkStart w:id="117" w:name="Наименование_поселен"/>
            <w:r w:rsidRPr="002D66D1">
              <w:rPr>
                <w:lang w:eastAsia="ar-SA"/>
              </w:rPr>
              <w:t xml:space="preserve">г. </w:t>
            </w:r>
            <w:bookmarkEnd w:id="117"/>
            <w:r w:rsidRPr="002D66D1">
              <w:rPr>
                <w:lang w:eastAsia="ar-SA"/>
              </w:rPr>
              <w:t>Уфа</w:t>
            </w:r>
          </w:p>
        </w:tc>
        <w:tc>
          <w:tcPr>
            <w:tcW w:w="850" w:type="dxa"/>
            <w:shd w:val="clear" w:color="auto" w:fill="auto"/>
            <w:vAlign w:val="center"/>
          </w:tcPr>
          <w:p w:rsidR="002D66D1" w:rsidRPr="002D66D1" w:rsidRDefault="002D66D1" w:rsidP="002D66D1">
            <w:pPr>
              <w:suppressAutoHyphens/>
              <w:jc w:val="center"/>
              <w:rPr>
                <w:b/>
                <w:lang w:eastAsia="en-US"/>
              </w:rPr>
            </w:pPr>
          </w:p>
        </w:tc>
        <w:tc>
          <w:tcPr>
            <w:tcW w:w="4359" w:type="dxa"/>
            <w:shd w:val="clear" w:color="auto" w:fill="auto"/>
            <w:vAlign w:val="center"/>
          </w:tcPr>
          <w:p w:rsidR="002D66D1" w:rsidRPr="002D66D1" w:rsidRDefault="002D66D1" w:rsidP="002D66D1">
            <w:pPr>
              <w:suppressAutoHyphens/>
              <w:jc w:val="right"/>
              <w:rPr>
                <w:b/>
                <w:lang w:eastAsia="en-US"/>
              </w:rPr>
            </w:pPr>
            <w:r w:rsidRPr="002D66D1">
              <w:rPr>
                <w:lang w:eastAsia="ar-SA"/>
              </w:rPr>
              <w:t>2018 года</w:t>
            </w:r>
          </w:p>
        </w:tc>
      </w:tr>
      <w:tr w:rsidR="002D66D1" w:rsidRPr="002D66D1" w:rsidTr="002D66D1">
        <w:tc>
          <w:tcPr>
            <w:tcW w:w="4361" w:type="dxa"/>
            <w:shd w:val="clear" w:color="auto" w:fill="auto"/>
            <w:vAlign w:val="center"/>
          </w:tcPr>
          <w:p w:rsidR="002D66D1" w:rsidRPr="002D66D1" w:rsidRDefault="002D66D1" w:rsidP="002D66D1">
            <w:pPr>
              <w:suppressAutoHyphens/>
              <w:rPr>
                <w:b/>
                <w:lang w:eastAsia="en-US"/>
              </w:rPr>
            </w:pPr>
          </w:p>
        </w:tc>
        <w:tc>
          <w:tcPr>
            <w:tcW w:w="850" w:type="dxa"/>
            <w:shd w:val="clear" w:color="auto" w:fill="auto"/>
            <w:vAlign w:val="center"/>
          </w:tcPr>
          <w:p w:rsidR="002D66D1" w:rsidRPr="002D66D1" w:rsidRDefault="002D66D1" w:rsidP="002D66D1">
            <w:pPr>
              <w:suppressAutoHyphens/>
              <w:jc w:val="center"/>
              <w:rPr>
                <w:b/>
                <w:lang w:eastAsia="en-US"/>
              </w:rPr>
            </w:pPr>
          </w:p>
        </w:tc>
        <w:tc>
          <w:tcPr>
            <w:tcW w:w="4359" w:type="dxa"/>
            <w:shd w:val="clear" w:color="auto" w:fill="auto"/>
            <w:vAlign w:val="center"/>
          </w:tcPr>
          <w:p w:rsidR="002D66D1" w:rsidRPr="002D66D1" w:rsidRDefault="002D66D1" w:rsidP="002D66D1">
            <w:pPr>
              <w:suppressAutoHyphens/>
              <w:jc w:val="right"/>
              <w:rPr>
                <w:b/>
                <w:lang w:eastAsia="en-US"/>
              </w:rPr>
            </w:pPr>
          </w:p>
        </w:tc>
      </w:tr>
    </w:tbl>
    <w:p w:rsidR="002D66D1" w:rsidRPr="002D66D1" w:rsidRDefault="002D66D1" w:rsidP="002D66D1">
      <w:pPr>
        <w:spacing w:after="120"/>
        <w:ind w:firstLine="709"/>
        <w:jc w:val="both"/>
      </w:pPr>
      <w:r w:rsidRPr="002D66D1">
        <w:rPr>
          <w:b/>
        </w:rPr>
        <w:t>Публичное акционерное общество «Башинформсвязь» (ПАО «Башинформсвязь»)</w:t>
      </w:r>
      <w:r w:rsidRPr="002D66D1">
        <w:t>,</w:t>
      </w:r>
      <w:bookmarkStart w:id="118" w:name="Согласование_роду"/>
      <w:r w:rsidRPr="002D66D1">
        <w:t xml:space="preserve"> </w:t>
      </w:r>
      <w:r w:rsidRPr="002D66D1">
        <w:fldChar w:fldCharType="begin">
          <w:ffData>
            <w:name w:val=""/>
            <w:enabled/>
            <w:calcOnExit w:val="0"/>
            <w:ddList>
              <w:listEntry w:val="именуемое"/>
              <w:listEntry w:val="именуемая"/>
              <w:listEntry w:val="именуемый"/>
            </w:ddList>
          </w:ffData>
        </w:fldChar>
      </w:r>
      <w:r w:rsidRPr="002D66D1">
        <w:instrText xml:space="preserve"> FORMDROPDOWN </w:instrText>
      </w:r>
      <w:r w:rsidR="008D7C9B">
        <w:fldChar w:fldCharType="separate"/>
      </w:r>
      <w:r w:rsidRPr="002D66D1">
        <w:fldChar w:fldCharType="end"/>
      </w:r>
      <w:bookmarkEnd w:id="118"/>
      <w:r w:rsidRPr="002D66D1">
        <w:t xml:space="preserve"> в дальнейшем «</w:t>
      </w:r>
      <w:r w:rsidRPr="002D66D1">
        <w:rPr>
          <w:b/>
        </w:rPr>
        <w:fldChar w:fldCharType="begin">
          <w:ffData>
            <w:name w:val=""/>
            <w:enabled/>
            <w:calcOnExit w:val="0"/>
            <w:textInput>
              <w:default w:val="__________"/>
              <w:format w:val="Первая прописная"/>
            </w:textInput>
          </w:ffData>
        </w:fldChar>
      </w:r>
      <w:r w:rsidRPr="002D66D1">
        <w:rPr>
          <w:b/>
        </w:rPr>
        <w:instrText xml:space="preserve"> FORMTEXT </w:instrText>
      </w:r>
      <w:r w:rsidRPr="002D66D1">
        <w:rPr>
          <w:b/>
        </w:rPr>
      </w:r>
      <w:r w:rsidRPr="002D66D1">
        <w:rPr>
          <w:b/>
        </w:rPr>
        <w:fldChar w:fldCharType="separate"/>
      </w:r>
      <w:r w:rsidRPr="002D66D1">
        <w:rPr>
          <w:b/>
          <w:noProof/>
        </w:rPr>
        <w:t>Покупатель</w:t>
      </w:r>
      <w:r w:rsidRPr="002D66D1">
        <w:rPr>
          <w:b/>
        </w:rPr>
        <w:fldChar w:fldCharType="end"/>
      </w:r>
      <w:r w:rsidRPr="002D66D1">
        <w:t>», в лице</w:t>
      </w:r>
      <w:permStart w:id="881084478" w:edGrp="everyone"/>
      <w:r w:rsidRPr="002D66D1">
        <w:t xml:space="preserve"> Генерального директора Долгоаршинных Марата Гайнулловича</w:t>
      </w:r>
      <w:permEnd w:id="881084478"/>
      <w:r w:rsidRPr="002D66D1">
        <w:t xml:space="preserve">, </w:t>
      </w:r>
      <w:permStart w:id="1321688485" w:edGrp="everyone"/>
      <w:r w:rsidRPr="002D66D1">
        <w:t>действующего</w:t>
      </w:r>
      <w:r w:rsidRPr="002D66D1">
        <w:rPr>
          <w:i/>
        </w:rPr>
        <w:t xml:space="preserve"> </w:t>
      </w:r>
      <w:permEnd w:id="1321688485"/>
      <w:r w:rsidRPr="002D66D1">
        <w:t xml:space="preserve">на основании Устава, с одной стороны, и </w:t>
      </w:r>
      <w:permStart w:id="345072126" w:edGrp="everyone"/>
      <w:r w:rsidRPr="002D66D1">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2D66D1">
        <w:rPr>
          <w:b/>
        </w:rPr>
        <w:instrText xml:space="preserve"> FORMTEXT </w:instrText>
      </w:r>
      <w:r w:rsidRPr="002D66D1">
        <w:rPr>
          <w:b/>
        </w:rPr>
      </w:r>
      <w:r w:rsidRPr="002D66D1">
        <w:rPr>
          <w:b/>
        </w:rPr>
        <w:fldChar w:fldCharType="separate"/>
      </w:r>
      <w:r w:rsidRPr="002D66D1">
        <w:rPr>
          <w:b/>
          <w:noProof/>
        </w:rPr>
        <w:t>______________________________</w:t>
      </w:r>
      <w:r w:rsidRPr="002D66D1">
        <w:rPr>
          <w:b/>
        </w:rPr>
        <w:fldChar w:fldCharType="end"/>
      </w:r>
      <w:r w:rsidRPr="002D66D1">
        <w:rPr>
          <w:b/>
        </w:rPr>
        <w:t xml:space="preserve"> «</w:t>
      </w:r>
      <w:r w:rsidRPr="002D66D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D66D1">
        <w:rPr>
          <w:b/>
        </w:rPr>
        <w:instrText xml:space="preserve"> FORMTEXT </w:instrText>
      </w:r>
      <w:r w:rsidRPr="002D66D1">
        <w:rPr>
          <w:b/>
        </w:rPr>
      </w:r>
      <w:r w:rsidRPr="002D66D1">
        <w:rPr>
          <w:b/>
        </w:rPr>
        <w:fldChar w:fldCharType="separate"/>
      </w:r>
      <w:r w:rsidRPr="002D66D1">
        <w:rPr>
          <w:b/>
          <w:noProof/>
        </w:rPr>
        <w:t>______________________________</w:t>
      </w:r>
      <w:r w:rsidRPr="002D66D1">
        <w:rPr>
          <w:b/>
        </w:rPr>
        <w:fldChar w:fldCharType="end"/>
      </w:r>
      <w:r w:rsidRPr="002D66D1">
        <w:rPr>
          <w:b/>
        </w:rPr>
        <w:t>» (</w:t>
      </w:r>
      <w:r w:rsidRPr="002D66D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D66D1">
        <w:rPr>
          <w:b/>
        </w:rPr>
        <w:instrText xml:space="preserve"> FORMTEXT </w:instrText>
      </w:r>
      <w:r w:rsidRPr="002D66D1">
        <w:rPr>
          <w:b/>
        </w:rPr>
      </w:r>
      <w:r w:rsidRPr="002D66D1">
        <w:rPr>
          <w:b/>
        </w:rPr>
        <w:fldChar w:fldCharType="separate"/>
      </w:r>
      <w:r w:rsidRPr="002D66D1">
        <w:rPr>
          <w:b/>
        </w:rPr>
        <w:t>______________________________</w:t>
      </w:r>
      <w:r w:rsidRPr="002D66D1">
        <w:rPr>
          <w:b/>
        </w:rPr>
        <w:fldChar w:fldCharType="end"/>
      </w:r>
      <w:r w:rsidRPr="002D66D1">
        <w:rPr>
          <w:b/>
        </w:rPr>
        <w:t>)</w:t>
      </w:r>
      <w:permEnd w:id="345072126"/>
      <w:r w:rsidRPr="002D66D1">
        <w:t xml:space="preserve">, </w:t>
      </w:r>
      <w:r w:rsidRPr="002D66D1">
        <w:fldChar w:fldCharType="begin">
          <w:ffData>
            <w:name w:val=""/>
            <w:enabled/>
            <w:calcOnExit w:val="0"/>
            <w:ddList>
              <w:listEntry w:val="именуемое"/>
              <w:listEntry w:val="именуемая"/>
              <w:listEntry w:val="именуемый"/>
            </w:ddList>
          </w:ffData>
        </w:fldChar>
      </w:r>
      <w:r w:rsidRPr="002D66D1">
        <w:instrText xml:space="preserve"> FORMDROPDOWN </w:instrText>
      </w:r>
      <w:r w:rsidR="008D7C9B">
        <w:fldChar w:fldCharType="separate"/>
      </w:r>
      <w:r w:rsidRPr="002D66D1">
        <w:fldChar w:fldCharType="end"/>
      </w:r>
      <w:r w:rsidRPr="002D66D1">
        <w:t xml:space="preserve"> в дальнейшем «</w:t>
      </w:r>
      <w:r w:rsidRPr="002D66D1">
        <w:rPr>
          <w:b/>
        </w:rPr>
        <w:fldChar w:fldCharType="begin">
          <w:ffData>
            <w:name w:val=""/>
            <w:enabled/>
            <w:calcOnExit w:val="0"/>
            <w:textInput>
              <w:default w:val="__________"/>
              <w:format w:val="Первая прописная"/>
            </w:textInput>
          </w:ffData>
        </w:fldChar>
      </w:r>
      <w:r w:rsidRPr="002D66D1">
        <w:rPr>
          <w:b/>
        </w:rPr>
        <w:instrText xml:space="preserve"> FORMTEXT </w:instrText>
      </w:r>
      <w:r w:rsidRPr="002D66D1">
        <w:rPr>
          <w:b/>
        </w:rPr>
      </w:r>
      <w:r w:rsidRPr="002D66D1">
        <w:rPr>
          <w:b/>
        </w:rPr>
        <w:fldChar w:fldCharType="separate"/>
      </w:r>
      <w:r w:rsidRPr="002D66D1">
        <w:rPr>
          <w:b/>
          <w:noProof/>
        </w:rPr>
        <w:t>Поставщик</w:t>
      </w:r>
      <w:r w:rsidRPr="002D66D1">
        <w:rPr>
          <w:b/>
        </w:rPr>
        <w:fldChar w:fldCharType="end"/>
      </w:r>
      <w:r w:rsidRPr="002D66D1">
        <w:t xml:space="preserve">», в лице </w:t>
      </w:r>
      <w:permStart w:id="348138365" w:edGrp="everyone"/>
      <w:r w:rsidRPr="002D66D1">
        <w:fldChar w:fldCharType="begin">
          <w:ffData>
            <w:name w:val=""/>
            <w:enabled/>
            <w:calcOnExit w:val="0"/>
            <w:textInput>
              <w:default w:val="______________________________"/>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r w:rsidRPr="002D66D1">
        <w:t xml:space="preserve"> </w:t>
      </w:r>
      <w:r w:rsidRPr="002D66D1">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instrText xml:space="preserve"> FORMTEXT </w:instrText>
      </w:r>
      <w:r w:rsidRPr="002D66D1">
        <w:fldChar w:fldCharType="separate"/>
      </w:r>
      <w:r w:rsidRPr="002D66D1">
        <w:rPr>
          <w:noProof/>
        </w:rPr>
        <w:t>__________</w:t>
      </w:r>
      <w:r w:rsidRPr="002D66D1">
        <w:fldChar w:fldCharType="end"/>
      </w:r>
      <w:r w:rsidRPr="002D66D1">
        <w:t xml:space="preserve"> </w:t>
      </w:r>
      <w:r w:rsidRPr="002D66D1">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instrText xml:space="preserve"> FORMTEXT </w:instrText>
      </w:r>
      <w:r w:rsidRPr="002D66D1">
        <w:fldChar w:fldCharType="separate"/>
      </w:r>
      <w:r w:rsidRPr="002D66D1">
        <w:rPr>
          <w:noProof/>
        </w:rPr>
        <w:t>__________</w:t>
      </w:r>
      <w:r w:rsidRPr="002D66D1">
        <w:fldChar w:fldCharType="end"/>
      </w:r>
      <w:r w:rsidRPr="002D66D1">
        <w:t xml:space="preserve"> </w:t>
      </w:r>
      <w:r w:rsidRPr="002D66D1">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instrText xml:space="preserve"> FORMTEXT </w:instrText>
      </w:r>
      <w:r w:rsidRPr="002D66D1">
        <w:fldChar w:fldCharType="separate"/>
      </w:r>
      <w:r w:rsidRPr="002D66D1">
        <w:rPr>
          <w:noProof/>
        </w:rPr>
        <w:t>__________</w:t>
      </w:r>
      <w:r w:rsidRPr="002D66D1">
        <w:fldChar w:fldCharType="end"/>
      </w:r>
      <w:permEnd w:id="348138365"/>
      <w:r w:rsidRPr="002D66D1">
        <w:t xml:space="preserve">, </w:t>
      </w:r>
      <w:permStart w:id="1050428818" w:edGrp="everyone"/>
      <w:r w:rsidRPr="002D66D1">
        <w:t>[</w:t>
      </w:r>
      <w:r w:rsidRPr="002D66D1">
        <w:rPr>
          <w:i/>
        </w:rPr>
        <w:t>действующего / (действующей)</w:t>
      </w:r>
      <w:r w:rsidRPr="002D66D1">
        <w:t xml:space="preserve">] </w:t>
      </w:r>
      <w:permEnd w:id="1050428818"/>
      <w:r w:rsidRPr="002D66D1">
        <w:t xml:space="preserve">на основании </w:t>
      </w:r>
      <w:permStart w:id="154408267" w:edGrp="everyone"/>
      <w:r w:rsidRPr="002D66D1">
        <w:fldChar w:fldCharType="begin">
          <w:ffData>
            <w:name w:val=""/>
            <w:enabled/>
            <w:calcOnExit w:val="0"/>
            <w:textInput>
              <w:default w:val="______________________________"/>
              <w:format w:val="Первая прописная"/>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permEnd w:id="154408267"/>
      <w:r w:rsidRPr="002D66D1">
        <w:t>, с другой стороны,</w:t>
      </w:r>
    </w:p>
    <w:p w:rsidR="002D66D1" w:rsidRPr="002D66D1" w:rsidRDefault="002D66D1" w:rsidP="002D66D1">
      <w:pPr>
        <w:spacing w:after="120"/>
        <w:ind w:firstLine="709"/>
        <w:jc w:val="both"/>
      </w:pPr>
      <w:r w:rsidRPr="002D66D1">
        <w:t>совместно именуемые «Стороны», заключили настоящий Договор поставки (далее – «Договор») о нижеследующем:</w:t>
      </w:r>
    </w:p>
    <w:p w:rsidR="002D66D1" w:rsidRPr="002D66D1" w:rsidRDefault="002D66D1" w:rsidP="002D66D1">
      <w:pPr>
        <w:keepNext/>
        <w:numPr>
          <w:ilvl w:val="0"/>
          <w:numId w:val="24"/>
        </w:numPr>
        <w:suppressAutoHyphens/>
        <w:spacing w:before="240" w:after="120"/>
        <w:jc w:val="center"/>
        <w:outlineLvl w:val="1"/>
        <w:rPr>
          <w:b/>
          <w:lang w:eastAsia="en-US"/>
        </w:rPr>
      </w:pPr>
      <w:r w:rsidRPr="002D66D1">
        <w:rPr>
          <w:b/>
          <w:lang w:eastAsia="en-US"/>
        </w:rPr>
        <w:t xml:space="preserve">Термины и определения </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Используемые в настоящем Договоре термины и определения означают следующее:</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 xml:space="preserve">Срок доставки </w:t>
      </w:r>
      <w:r w:rsidRPr="002D66D1">
        <w:rPr>
          <w:lang w:eastAsia="en-US"/>
        </w:rPr>
        <w:t>– это указанный в согласованном Сторонами Заказе</w:t>
      </w:r>
      <w:r w:rsidRPr="002D66D1" w:rsidDel="007114B1">
        <w:rPr>
          <w:lang w:eastAsia="en-US"/>
        </w:rPr>
        <w:t xml:space="preserve"> </w:t>
      </w:r>
      <w:r w:rsidRPr="002D66D1">
        <w:rPr>
          <w:lang w:eastAsia="en-US"/>
        </w:rPr>
        <w:t xml:space="preserve">срок, в который или до наступления которого Поставщик обязуется доставить Товар в Место доставки и передать его Покупателю. </w:t>
      </w:r>
      <w:r w:rsidRPr="002D66D1">
        <w:rPr>
          <w:color w:val="000000"/>
          <w:lang w:eastAsia="ar-SA"/>
        </w:rPr>
        <w:t>Срок доставки устанавливается Заказом, но не может превышать 30 календарных дней, с момента подписания сторонами Заказа.</w:t>
      </w:r>
    </w:p>
    <w:p w:rsidR="002D66D1" w:rsidRPr="002D66D1" w:rsidRDefault="002D66D1" w:rsidP="002D66D1">
      <w:pPr>
        <w:numPr>
          <w:ilvl w:val="2"/>
          <w:numId w:val="24"/>
        </w:numPr>
        <w:suppressAutoHyphens/>
        <w:spacing w:after="120"/>
        <w:ind w:firstLine="709"/>
        <w:jc w:val="both"/>
        <w:rPr>
          <w:color w:val="FF0000"/>
          <w:lang w:eastAsia="en-US"/>
        </w:rPr>
      </w:pPr>
      <w:r w:rsidRPr="002D66D1">
        <w:rPr>
          <w:b/>
          <w:lang w:eastAsia="en-US"/>
        </w:rPr>
        <w:t xml:space="preserve">Место доставки </w:t>
      </w:r>
      <w:r w:rsidRPr="002D66D1">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00382DE4">
        <w:rPr>
          <w:lang w:eastAsia="en-US"/>
        </w:rPr>
        <w:t xml:space="preserve"> </w:t>
      </w:r>
      <w:r w:rsidRPr="002D66D1">
        <w:rPr>
          <w:lang w:eastAsia="en-US"/>
        </w:rPr>
        <w:t xml:space="preserve">Адрес поставки по настоящему договору: </w:t>
      </w:r>
      <w:permStart w:id="411192799" w:edGrp="everyone"/>
      <w:r w:rsidRPr="002D66D1">
        <w:rPr>
          <w:color w:val="000000"/>
          <w:lang w:eastAsia="en-US"/>
        </w:rPr>
        <w:t xml:space="preserve"> г.Уфа , ул.Каспийская д.14 </w:t>
      </w:r>
    </w:p>
    <w:permEnd w:id="411192799"/>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 xml:space="preserve">Товар </w:t>
      </w:r>
      <w:r w:rsidRPr="002D66D1">
        <w:rPr>
          <w:lang w:eastAsia="en-US"/>
        </w:rPr>
        <w:t>– вещи (товары), наименования и цены на которые установлены в Спецификации (Приложение № 1 к настоящему Договору).</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Партия Товара</w:t>
      </w:r>
      <w:r w:rsidRPr="002D66D1">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2D66D1" w:rsidRPr="002D66D1" w:rsidRDefault="002D66D1" w:rsidP="002D66D1">
      <w:pPr>
        <w:numPr>
          <w:ilvl w:val="2"/>
          <w:numId w:val="24"/>
        </w:numPr>
        <w:spacing w:after="120"/>
        <w:ind w:firstLine="709"/>
        <w:jc w:val="both"/>
      </w:pPr>
      <w:r w:rsidRPr="002D66D1">
        <w:rPr>
          <w:b/>
        </w:rPr>
        <w:t>Заказ</w:t>
      </w:r>
      <w:r w:rsidRPr="002D66D1">
        <w:t xml:space="preserve"> – заказ на поставку Товара, согласованный Сторонами в порядке, предусмотренном разделом 11 настоящего Договора. </w:t>
      </w:r>
    </w:p>
    <w:p w:rsidR="002D66D1" w:rsidRPr="002D66D1" w:rsidRDefault="002D66D1" w:rsidP="002D66D1">
      <w:pPr>
        <w:numPr>
          <w:ilvl w:val="2"/>
          <w:numId w:val="24"/>
        </w:numPr>
        <w:spacing w:after="120"/>
        <w:ind w:firstLine="709"/>
        <w:jc w:val="both"/>
      </w:pPr>
      <w:r w:rsidRPr="002D66D1">
        <w:rPr>
          <w:b/>
        </w:rPr>
        <w:t xml:space="preserve">Акт сдачи-приёмки Товара </w:t>
      </w:r>
      <w:r w:rsidRPr="002D66D1">
        <w:t>– акт, подтверждающий приёмку и осмотр Покупателем соответствующей Партии Товара.</w:t>
      </w:r>
      <w:r w:rsidRPr="002D66D1">
        <w:rPr>
          <w:rFonts w:eastAsia="MS Mincho"/>
          <w:sz w:val="26"/>
          <w:szCs w:val="26"/>
          <w:lang w:eastAsia="ja-JP"/>
        </w:rPr>
        <w:t xml:space="preserve"> </w:t>
      </w:r>
      <w:r w:rsidRPr="002D66D1">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2D66D1" w:rsidRPr="002D66D1" w:rsidRDefault="002D66D1" w:rsidP="002D66D1">
      <w:pPr>
        <w:numPr>
          <w:ilvl w:val="2"/>
          <w:numId w:val="24"/>
        </w:numPr>
        <w:spacing w:after="120"/>
        <w:ind w:firstLine="709"/>
        <w:jc w:val="both"/>
      </w:pPr>
      <w:r w:rsidRPr="002D66D1">
        <w:rPr>
          <w:b/>
        </w:rPr>
        <w:t xml:space="preserve">Товарная накладная </w:t>
      </w:r>
      <w:r w:rsidRPr="002D66D1">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Цена Договора</w:t>
      </w:r>
      <w:r w:rsidRPr="002D66D1">
        <w:rPr>
          <w:lang w:eastAsia="en-US"/>
        </w:rPr>
        <w:t xml:space="preserve"> - сумма цен Товара по всем согласованным Сторонами Заказам в течение срока действия Договора, в </w:t>
      </w:r>
      <w:r w:rsidRPr="002D66D1">
        <w:rPr>
          <w:bCs/>
          <w:iCs/>
          <w:lang w:eastAsia="en-US"/>
        </w:rPr>
        <w:t>том числе налог на добавленную стоимость (НДС) в соответствии с законодательством Российской Федерации</w:t>
      </w:r>
      <w:r w:rsidRPr="002D66D1">
        <w:rPr>
          <w:lang w:eastAsia="en-US"/>
        </w:rPr>
        <w:t>.</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Цена за единицу Товара (</w:t>
      </w:r>
      <w:r w:rsidRPr="002D66D1">
        <w:rPr>
          <w:b/>
          <w:bCs/>
          <w:lang w:eastAsia="en-US"/>
        </w:rPr>
        <w:t>Цена за единицу измерения</w:t>
      </w:r>
      <w:r w:rsidRPr="002D66D1">
        <w:rPr>
          <w:b/>
          <w:lang w:eastAsia="en-US"/>
        </w:rPr>
        <w:t xml:space="preserve">) </w:t>
      </w:r>
      <w:r w:rsidRPr="002D66D1">
        <w:rPr>
          <w:lang w:eastAsia="en-US"/>
        </w:rPr>
        <w:t>– установленная Спецификацией (Приложение № 1 к настоящему Договору) цена единицы Товара.</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 xml:space="preserve">Поставка </w:t>
      </w:r>
      <w:r w:rsidRPr="002D66D1">
        <w:rPr>
          <w:lang w:eastAsia="en-US"/>
        </w:rPr>
        <w:t>– доставка и передача Товара в Срок доставки в Месте доставки.</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 xml:space="preserve">Рабочий день </w:t>
      </w:r>
      <w:r w:rsidRPr="002D66D1">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2D66D1" w:rsidRPr="002D66D1" w:rsidRDefault="002D66D1" w:rsidP="002D66D1">
      <w:pPr>
        <w:keepNext/>
        <w:numPr>
          <w:ilvl w:val="0"/>
          <w:numId w:val="24"/>
        </w:numPr>
        <w:suppressAutoHyphens/>
        <w:spacing w:before="240" w:after="120"/>
        <w:jc w:val="center"/>
        <w:outlineLvl w:val="1"/>
        <w:rPr>
          <w:b/>
          <w:lang w:eastAsia="en-US"/>
        </w:rPr>
      </w:pPr>
      <w:r w:rsidRPr="002D66D1">
        <w:rPr>
          <w:b/>
          <w:lang w:eastAsia="en-US"/>
        </w:rPr>
        <w:t>Предмет настоящего Договора</w:t>
      </w:r>
    </w:p>
    <w:p w:rsidR="002D66D1" w:rsidRPr="002D66D1" w:rsidRDefault="002D66D1" w:rsidP="002D66D1">
      <w:pPr>
        <w:numPr>
          <w:ilvl w:val="1"/>
          <w:numId w:val="24"/>
        </w:numPr>
        <w:spacing w:after="120"/>
        <w:ind w:firstLine="709"/>
        <w:jc w:val="both"/>
        <w:rPr>
          <w:lang w:eastAsia="en-US"/>
        </w:rPr>
      </w:pPr>
      <w:r w:rsidRPr="002D66D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2D66D1" w:rsidRPr="002D66D1" w:rsidRDefault="002D66D1" w:rsidP="002D66D1">
      <w:pPr>
        <w:keepNext/>
        <w:numPr>
          <w:ilvl w:val="0"/>
          <w:numId w:val="24"/>
        </w:numPr>
        <w:suppressAutoHyphens/>
        <w:spacing w:before="240" w:after="120"/>
        <w:jc w:val="center"/>
        <w:outlineLvl w:val="1"/>
        <w:rPr>
          <w:b/>
          <w:lang w:eastAsia="en-US"/>
        </w:rPr>
      </w:pPr>
      <w:r w:rsidRPr="002D66D1">
        <w:rPr>
          <w:b/>
          <w:lang w:eastAsia="en-US"/>
        </w:rPr>
        <w:t>Цена Договора и порядок расчётов</w:t>
      </w:r>
      <w:r w:rsidRPr="002D66D1">
        <w:rPr>
          <w:b/>
          <w:lang w:eastAsia="en-US"/>
        </w:rPr>
        <w:fldChar w:fldCharType="begin"/>
      </w:r>
      <w:r w:rsidRPr="002D66D1">
        <w:rPr>
          <w:b/>
          <w:lang w:eastAsia="en-US"/>
        </w:rPr>
        <w:fldChar w:fldCharType="end"/>
      </w:r>
    </w:p>
    <w:p w:rsidR="002D66D1" w:rsidRPr="002D66D1" w:rsidRDefault="002D66D1" w:rsidP="002D66D1">
      <w:pPr>
        <w:numPr>
          <w:ilvl w:val="1"/>
          <w:numId w:val="24"/>
        </w:numPr>
        <w:suppressAutoHyphens/>
        <w:spacing w:after="120"/>
        <w:ind w:firstLine="709"/>
        <w:jc w:val="both"/>
        <w:rPr>
          <w:lang w:eastAsia="en-US"/>
        </w:rPr>
      </w:pPr>
      <w:bookmarkStart w:id="119" w:name="_Ref339612202"/>
      <w:r w:rsidRPr="002D66D1">
        <w:rPr>
          <w:lang w:eastAsia="en-US"/>
        </w:rPr>
        <w:t xml:space="preserve">Цена Договора в течение срока его действия составляет сумму не более </w:t>
      </w:r>
      <w:permStart w:id="1789945338" w:edGrp="everyone"/>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_________</w:t>
      </w:r>
      <w:r w:rsidRPr="002D66D1">
        <w:rPr>
          <w:lang w:eastAsia="en-US"/>
        </w:rPr>
        <w:fldChar w:fldCharType="end"/>
      </w:r>
      <w:permEnd w:id="1789945338"/>
      <w:r w:rsidRPr="002D66D1">
        <w:rPr>
          <w:lang w:eastAsia="en-US"/>
        </w:rPr>
        <w:t xml:space="preserve"> (</w:t>
      </w:r>
      <w:permStart w:id="673259963" w:edGrp="everyone"/>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lang w:eastAsia="en-US"/>
        </w:rPr>
        <w:t>_________</w:t>
      </w:r>
      <w:r w:rsidRPr="002D66D1">
        <w:rPr>
          <w:lang w:eastAsia="en-US"/>
        </w:rPr>
        <w:fldChar w:fldCharType="end"/>
      </w:r>
      <w:permEnd w:id="673259963"/>
      <w:r w:rsidRPr="002D66D1">
        <w:rPr>
          <w:lang w:eastAsia="en-US"/>
        </w:rPr>
        <w:t>) рублей</w:t>
      </w:r>
      <w:permStart w:id="461912388" w:edGrp="everyone"/>
      <w:r w:rsidRPr="002D66D1">
        <w:rPr>
          <w:lang w:eastAsia="en-US"/>
        </w:rPr>
        <w:t>, в том числе НДС по ставке</w:t>
      </w:r>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_________</w:t>
      </w:r>
      <w:r w:rsidRPr="002D66D1">
        <w:rPr>
          <w:lang w:eastAsia="en-US"/>
        </w:rPr>
        <w:fldChar w:fldCharType="end"/>
      </w:r>
      <w:r w:rsidRPr="002D66D1">
        <w:rPr>
          <w:lang w:eastAsia="en-US"/>
        </w:rPr>
        <w:t xml:space="preserve"> % в размере </w:t>
      </w:r>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_________</w:t>
      </w:r>
      <w:r w:rsidRPr="002D66D1">
        <w:rPr>
          <w:lang w:eastAsia="en-US"/>
        </w:rPr>
        <w:fldChar w:fldCharType="end"/>
      </w:r>
      <w:r w:rsidRPr="002D66D1">
        <w:rPr>
          <w:lang w:eastAsia="en-US"/>
        </w:rPr>
        <w:t xml:space="preserve"> (</w:t>
      </w:r>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lang w:eastAsia="en-US"/>
        </w:rPr>
        <w:t>_________</w:t>
      </w:r>
      <w:r w:rsidRPr="002D66D1">
        <w:rPr>
          <w:lang w:eastAsia="en-US"/>
        </w:rPr>
        <w:fldChar w:fldCharType="end"/>
      </w:r>
      <w:r w:rsidRPr="002D66D1">
        <w:rPr>
          <w:lang w:eastAsia="en-US"/>
        </w:rPr>
        <w:t>) рублей</w:t>
      </w:r>
      <w:permEnd w:id="461912388"/>
      <w:r w:rsidRPr="002D66D1">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2D66D1" w:rsidRPr="002D66D1" w:rsidRDefault="002D66D1" w:rsidP="002D66D1">
      <w:pPr>
        <w:numPr>
          <w:ilvl w:val="1"/>
          <w:numId w:val="24"/>
        </w:numPr>
        <w:suppressAutoHyphens/>
        <w:spacing w:after="120"/>
        <w:ind w:firstLine="709"/>
        <w:jc w:val="both"/>
        <w:rPr>
          <w:lang w:eastAsia="en-US"/>
        </w:rPr>
      </w:pPr>
      <w:r w:rsidRPr="002D66D1">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2D66D1" w:rsidRPr="002D66D1" w:rsidRDefault="002D66D1" w:rsidP="002D66D1">
      <w:pPr>
        <w:numPr>
          <w:ilvl w:val="1"/>
          <w:numId w:val="24"/>
        </w:numPr>
        <w:suppressAutoHyphens/>
        <w:spacing w:after="120"/>
        <w:ind w:firstLine="709"/>
        <w:jc w:val="both"/>
        <w:rPr>
          <w:lang w:eastAsia="en-US"/>
        </w:rPr>
      </w:pPr>
      <w:permStart w:id="459630919" w:edGrp="everyone"/>
      <w:r w:rsidRPr="002D66D1">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2D66D1" w:rsidRPr="002D66D1" w:rsidRDefault="002D66D1" w:rsidP="002D66D1">
      <w:pPr>
        <w:numPr>
          <w:ilvl w:val="2"/>
          <w:numId w:val="24"/>
        </w:numPr>
        <w:suppressAutoHyphens/>
        <w:spacing w:after="120"/>
        <w:ind w:firstLine="709"/>
        <w:jc w:val="both"/>
        <w:rPr>
          <w:lang w:eastAsia="en-US"/>
        </w:rPr>
      </w:pPr>
      <w:r w:rsidRPr="002D66D1">
        <w:rPr>
          <w:lang w:eastAsia="en-US"/>
        </w:rPr>
        <w:t xml:space="preserve">Покупатель оплачивает 100 % (сто процентов) указанной в Заказе цены Товара, в том числе НДС по </w:t>
      </w:r>
      <w:r w:rsidR="00382DE4" w:rsidRPr="002D66D1">
        <w:rPr>
          <w:lang w:eastAsia="en-US"/>
        </w:rPr>
        <w:t>ставке 18</w:t>
      </w:r>
      <w:r w:rsidRPr="002D66D1">
        <w:rPr>
          <w:lang w:eastAsia="en-US"/>
        </w:rPr>
        <w:t xml:space="preserve">%, в течение 25 </w:t>
      </w:r>
      <w:r w:rsidR="00382DE4" w:rsidRPr="002D66D1">
        <w:rPr>
          <w:lang w:eastAsia="en-US"/>
        </w:rPr>
        <w:t>(двадцат</w:t>
      </w:r>
      <w:r w:rsidR="00382DE4">
        <w:rPr>
          <w:lang w:eastAsia="en-US"/>
        </w:rPr>
        <w:t>и</w:t>
      </w:r>
      <w:r w:rsidRPr="002D66D1">
        <w:rPr>
          <w:lang w:eastAsia="en-US"/>
        </w:rPr>
        <w:t xml:space="preserve"> пят</w:t>
      </w:r>
      <w:r w:rsidR="00382DE4">
        <w:rPr>
          <w:lang w:eastAsia="en-US"/>
        </w:rPr>
        <w:t>и</w:t>
      </w:r>
      <w:r w:rsidRPr="002D66D1">
        <w:rPr>
          <w:lang w:eastAsia="en-US"/>
        </w:rPr>
        <w:t xml:space="preserve">) календарных дней с момента получения оригинала счета. Поставщик выставляет счет не позднее 5 (пяти) </w:t>
      </w:r>
      <w:r w:rsidR="00382DE4">
        <w:rPr>
          <w:lang w:eastAsia="en-US"/>
        </w:rPr>
        <w:t>календарных</w:t>
      </w:r>
      <w:r w:rsidRPr="002D66D1">
        <w:rPr>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2D66D1" w:rsidRPr="002D66D1" w:rsidRDefault="002D66D1" w:rsidP="002D66D1">
      <w:pPr>
        <w:numPr>
          <w:ilvl w:val="2"/>
          <w:numId w:val="24"/>
        </w:numPr>
        <w:suppressAutoHyphens/>
        <w:spacing w:after="120"/>
        <w:ind w:firstLine="709"/>
        <w:jc w:val="both"/>
        <w:rPr>
          <w:lang w:eastAsia="en-US"/>
        </w:rPr>
      </w:pPr>
      <w:r w:rsidRPr="002D66D1">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2D66D1" w:rsidRPr="002D66D1" w:rsidRDefault="002D66D1" w:rsidP="002D66D1">
      <w:pPr>
        <w:numPr>
          <w:ilvl w:val="2"/>
          <w:numId w:val="24"/>
        </w:numPr>
        <w:suppressAutoHyphens/>
        <w:spacing w:after="120"/>
        <w:ind w:firstLine="709"/>
        <w:jc w:val="both"/>
        <w:rPr>
          <w:lang w:eastAsia="en-US"/>
        </w:rPr>
      </w:pPr>
      <w:r w:rsidRPr="002D66D1">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459630919"/>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 xml:space="preserve">Просрочка платежа, указанного в п. </w:t>
      </w:r>
      <w:permStart w:id="1390489071" w:edGrp="everyone"/>
      <w:r w:rsidRPr="002D66D1">
        <w:rPr>
          <w:lang w:eastAsia="en-US"/>
        </w:rPr>
        <w:t xml:space="preserve">3.5.1 </w:t>
      </w:r>
      <w:permEnd w:id="1390489071"/>
      <w:r w:rsidRPr="002D66D1">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751400768" w:edGrp="everyone"/>
      <w:r w:rsidRPr="002D66D1">
        <w:rPr>
          <w:lang w:eastAsia="en-US"/>
        </w:rPr>
        <w:t xml:space="preserve">пп. 3.5.1 </w:t>
      </w:r>
      <w:permEnd w:id="1751400768"/>
      <w:r w:rsidRPr="002D66D1">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2D66D1" w:rsidRPr="002D66D1" w:rsidRDefault="002D66D1" w:rsidP="002D66D1">
      <w:pPr>
        <w:numPr>
          <w:ilvl w:val="1"/>
          <w:numId w:val="24"/>
        </w:numPr>
        <w:suppressAutoHyphens/>
        <w:spacing w:after="120"/>
        <w:ind w:firstLine="709"/>
        <w:jc w:val="both"/>
        <w:rPr>
          <w:lang w:eastAsia="en-US"/>
        </w:rPr>
      </w:pPr>
      <w:r w:rsidRPr="002D66D1">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66D1">
        <w:rPr>
          <w:rFonts w:ascii="Calibri" w:eastAsia="Calibri" w:hAnsi="Calibri"/>
          <w:sz w:val="26"/>
          <w:szCs w:val="26"/>
          <w:lang w:eastAsia="en-US"/>
        </w:rPr>
        <w:t xml:space="preserve"> </w:t>
      </w:r>
      <w:r w:rsidRPr="002D66D1">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Порядок составления акта сверки расчётов.</w:t>
      </w:r>
    </w:p>
    <w:p w:rsidR="002D66D1" w:rsidRPr="002D66D1" w:rsidRDefault="002D66D1" w:rsidP="002D66D1">
      <w:pPr>
        <w:suppressAutoHyphens/>
        <w:spacing w:after="120"/>
        <w:ind w:firstLine="709"/>
        <w:jc w:val="both"/>
        <w:rPr>
          <w:lang w:eastAsia="en-US"/>
        </w:rPr>
      </w:pPr>
      <w:r w:rsidRPr="002D66D1">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2D66D1" w:rsidRPr="002D66D1" w:rsidRDefault="002D66D1" w:rsidP="002D66D1">
      <w:pPr>
        <w:suppressAutoHyphens/>
        <w:spacing w:after="120"/>
        <w:ind w:firstLine="709"/>
        <w:jc w:val="both"/>
        <w:rPr>
          <w:lang w:eastAsia="en-US"/>
        </w:rPr>
      </w:pPr>
      <w:r w:rsidRPr="002D66D1">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2D66D1" w:rsidRPr="002D66D1" w:rsidRDefault="002D66D1" w:rsidP="002D66D1">
      <w:pPr>
        <w:suppressAutoHyphens/>
        <w:spacing w:after="120"/>
        <w:ind w:firstLine="709"/>
        <w:jc w:val="both"/>
        <w:rPr>
          <w:lang w:eastAsia="en-US"/>
        </w:rPr>
      </w:pPr>
      <w:r w:rsidRPr="002D66D1">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2D66D1" w:rsidRPr="002D66D1" w:rsidRDefault="002D66D1" w:rsidP="002D66D1">
      <w:pPr>
        <w:suppressAutoHyphens/>
        <w:spacing w:after="120"/>
        <w:ind w:firstLine="709"/>
        <w:jc w:val="both"/>
        <w:rPr>
          <w:lang w:eastAsia="en-US"/>
        </w:rPr>
      </w:pPr>
      <w:r w:rsidRPr="002D66D1">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В течение 5 (пяти) Рабочих дней со дня заключения настоящего Договора Поставщик обязан направить Покупателю:</w:t>
      </w:r>
    </w:p>
    <w:p w:rsidR="002D66D1" w:rsidRPr="002D66D1" w:rsidRDefault="002D66D1" w:rsidP="002D66D1">
      <w:pPr>
        <w:numPr>
          <w:ilvl w:val="0"/>
          <w:numId w:val="25"/>
        </w:numPr>
        <w:suppressAutoHyphens/>
        <w:spacing w:after="120"/>
        <w:ind w:firstLine="709"/>
        <w:jc w:val="both"/>
        <w:rPr>
          <w:lang w:eastAsia="en-US"/>
        </w:rPr>
      </w:pPr>
      <w:r w:rsidRPr="002D66D1">
        <w:rPr>
          <w:lang w:eastAsia="en-US"/>
        </w:rPr>
        <w:t>образцы подписей лиц, которые будут подписывать выставляемые в адрес Покупателя счета-фактуры;</w:t>
      </w:r>
    </w:p>
    <w:p w:rsidR="002D66D1" w:rsidRPr="002D66D1" w:rsidRDefault="002D66D1" w:rsidP="002D66D1">
      <w:pPr>
        <w:numPr>
          <w:ilvl w:val="0"/>
          <w:numId w:val="25"/>
        </w:numPr>
        <w:suppressAutoHyphens/>
        <w:spacing w:after="120"/>
        <w:ind w:firstLine="709"/>
        <w:jc w:val="both"/>
        <w:rPr>
          <w:lang w:eastAsia="en-US"/>
        </w:rPr>
      </w:pPr>
      <w:r w:rsidRPr="002D66D1">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D66D1" w:rsidRPr="002D66D1" w:rsidRDefault="002D66D1" w:rsidP="002D66D1">
      <w:pPr>
        <w:suppressAutoHyphens/>
        <w:spacing w:after="120"/>
        <w:ind w:firstLine="709"/>
        <w:jc w:val="both"/>
        <w:rPr>
          <w:rFonts w:ascii="Arial" w:hAnsi="Arial" w:cs="Arial"/>
          <w:b/>
          <w:lang w:eastAsia="ar-SA"/>
        </w:rPr>
      </w:pPr>
      <w:r w:rsidRPr="002D66D1">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66D1">
        <w:rPr>
          <w:rFonts w:ascii="Arial" w:hAnsi="Arial" w:cs="Arial"/>
          <w:b/>
          <w:lang w:eastAsia="ar-SA"/>
        </w:rPr>
        <w:t xml:space="preserve"> </w:t>
      </w:r>
    </w:p>
    <w:p w:rsidR="002D66D1" w:rsidRPr="002D66D1" w:rsidRDefault="002D66D1" w:rsidP="002D66D1">
      <w:pPr>
        <w:suppressAutoHyphens/>
        <w:spacing w:before="280" w:after="120"/>
        <w:ind w:firstLine="709"/>
        <w:jc w:val="both"/>
        <w:rPr>
          <w:lang w:eastAsia="ar-SA"/>
        </w:rPr>
      </w:pPr>
      <w:r w:rsidRPr="002D66D1">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2D66D1" w:rsidRPr="002D66D1" w:rsidRDefault="002D66D1" w:rsidP="002D66D1">
      <w:pPr>
        <w:suppressAutoHyphens/>
        <w:spacing w:after="120"/>
        <w:ind w:firstLine="709"/>
        <w:jc w:val="both"/>
        <w:rPr>
          <w:lang w:eastAsia="ar-SA"/>
        </w:rPr>
      </w:pPr>
      <w:r w:rsidRPr="002D66D1">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8" w:history="1">
        <w:r w:rsidRPr="002D66D1">
          <w:rPr>
            <w:color w:val="0000FF"/>
            <w:u w:val="single"/>
            <w:lang w:eastAsia="ar-SA"/>
          </w:rPr>
          <w:t>http://www.bashtel.ru/dokumenty/»</w:t>
        </w:r>
      </w:hyperlink>
    </w:p>
    <w:p w:rsidR="002D66D1" w:rsidRPr="002D66D1" w:rsidRDefault="002D66D1" w:rsidP="002D66D1">
      <w:pPr>
        <w:suppressAutoHyphens/>
        <w:spacing w:after="120"/>
        <w:ind w:firstLine="709"/>
        <w:jc w:val="both"/>
        <w:rPr>
          <w:lang w:eastAsia="ar-SA"/>
        </w:rPr>
      </w:pPr>
      <w:r w:rsidRPr="002D66D1">
        <w:rPr>
          <w:lang w:eastAsia="ar-SA"/>
        </w:rPr>
        <w:t>3.13.</w:t>
      </w:r>
      <w:r w:rsidRPr="002D66D1">
        <w:rPr>
          <w:rFonts w:ascii="Arial" w:hAnsi="Arial" w:cs="Arial"/>
          <w:lang w:eastAsia="ar-SA"/>
        </w:rPr>
        <w:t xml:space="preserve"> </w:t>
      </w:r>
      <w:r w:rsidRPr="002D66D1">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2D66D1" w:rsidRPr="002D66D1" w:rsidRDefault="002D66D1" w:rsidP="002D66D1">
      <w:pPr>
        <w:suppressAutoHyphens/>
        <w:spacing w:after="120"/>
        <w:ind w:firstLine="709"/>
        <w:jc w:val="center"/>
        <w:rPr>
          <w:rFonts w:ascii="Arial" w:hAnsi="Arial" w:cs="Arial"/>
          <w:b/>
          <w:lang w:eastAsia="ar-SA"/>
        </w:rPr>
      </w:pPr>
      <w:r w:rsidRPr="002D66D1">
        <w:rPr>
          <w:b/>
          <w:lang w:eastAsia="en-US"/>
        </w:rPr>
        <w:t>4.1. Права и обязанности Поставщика</w:t>
      </w:r>
    </w:p>
    <w:p w:rsidR="002D66D1" w:rsidRPr="002D66D1" w:rsidRDefault="002D66D1" w:rsidP="002D66D1">
      <w:pPr>
        <w:numPr>
          <w:ilvl w:val="2"/>
          <w:numId w:val="26"/>
        </w:numPr>
        <w:suppressAutoHyphens/>
        <w:spacing w:after="120"/>
        <w:ind w:firstLine="709"/>
        <w:jc w:val="both"/>
        <w:rPr>
          <w:lang w:eastAsia="ar-SA"/>
        </w:rPr>
      </w:pPr>
      <w:r w:rsidRPr="002D66D1">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2D66D1" w:rsidRPr="002D66D1" w:rsidRDefault="002D66D1" w:rsidP="002D66D1">
      <w:pPr>
        <w:numPr>
          <w:ilvl w:val="2"/>
          <w:numId w:val="26"/>
        </w:numPr>
        <w:suppressAutoHyphens/>
        <w:spacing w:after="120"/>
        <w:ind w:firstLine="709"/>
        <w:jc w:val="both"/>
        <w:rPr>
          <w:lang w:eastAsia="ar-SA"/>
        </w:rPr>
      </w:pPr>
      <w:r w:rsidRPr="002D66D1">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2D66D1" w:rsidRPr="002D66D1" w:rsidRDefault="002D66D1" w:rsidP="002D66D1">
      <w:pPr>
        <w:keepNext/>
        <w:suppressAutoHyphens/>
        <w:spacing w:before="240" w:after="120"/>
        <w:jc w:val="center"/>
        <w:outlineLvl w:val="1"/>
        <w:rPr>
          <w:b/>
          <w:lang w:eastAsia="en-US"/>
        </w:rPr>
      </w:pPr>
      <w:r w:rsidRPr="002D66D1">
        <w:rPr>
          <w:b/>
          <w:lang w:eastAsia="en-US"/>
        </w:rPr>
        <w:t>4.2. Права и обязанности Покупателя</w:t>
      </w:r>
    </w:p>
    <w:p w:rsidR="002D66D1" w:rsidRPr="002D66D1" w:rsidRDefault="002D66D1" w:rsidP="00976B34">
      <w:pPr>
        <w:numPr>
          <w:ilvl w:val="2"/>
          <w:numId w:val="27"/>
        </w:numPr>
        <w:suppressAutoHyphens/>
        <w:spacing w:after="120"/>
        <w:ind w:left="0" w:firstLine="709"/>
        <w:jc w:val="both"/>
        <w:rPr>
          <w:lang w:eastAsia="en-US"/>
        </w:rPr>
      </w:pPr>
      <w:r w:rsidRPr="002D66D1">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2D66D1" w:rsidRPr="002D66D1" w:rsidRDefault="002D66D1" w:rsidP="00976B34">
      <w:pPr>
        <w:numPr>
          <w:ilvl w:val="2"/>
          <w:numId w:val="27"/>
        </w:numPr>
        <w:suppressAutoHyphens/>
        <w:spacing w:after="120"/>
        <w:ind w:left="0" w:firstLine="709"/>
        <w:jc w:val="both"/>
        <w:rPr>
          <w:lang w:eastAsia="en-US"/>
        </w:rPr>
      </w:pPr>
      <w:r w:rsidRPr="002D66D1">
        <w:rPr>
          <w:lang w:eastAsia="en-US"/>
        </w:rPr>
        <w:t>Покупатель обязан оплатить Товар в порядки и сроки, установленные настоящим Договором.</w:t>
      </w:r>
    </w:p>
    <w:p w:rsidR="002D66D1" w:rsidRPr="002D66D1" w:rsidRDefault="002D66D1" w:rsidP="002D66D1">
      <w:pPr>
        <w:keepNext/>
        <w:numPr>
          <w:ilvl w:val="0"/>
          <w:numId w:val="27"/>
        </w:numPr>
        <w:suppressAutoHyphens/>
        <w:spacing w:before="240" w:after="120"/>
        <w:jc w:val="center"/>
        <w:outlineLvl w:val="1"/>
        <w:rPr>
          <w:b/>
          <w:lang w:eastAsia="en-US"/>
        </w:rPr>
      </w:pPr>
      <w:r w:rsidRPr="002D66D1">
        <w:rPr>
          <w:b/>
          <w:lang w:eastAsia="en-US"/>
        </w:rPr>
        <w:t xml:space="preserve">Обеспечение конфиденциальности </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Раскрывающая Сторона – Сторона, которая раскрывает конфиденциальную информацию другой Стороне.</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Получающая Сторона – Сторона, которая получает конфиденциальную информацию от другой Стороны</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во время ее раскрытия является публично известной;</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представлена Получающей Стороне с письменным указанием на то, что она не является конфиденциальной;</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получена от любого третьего лица на законных основаниях;</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не может являться конфиденциальной в соответствии с законодательством Российской Федерации.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Получающая Сторона имеет право раскрывать конфиденциальную информацию без согласия Раскрывающей Стороны:</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2D66D1" w:rsidRPr="002D66D1" w:rsidRDefault="002D66D1" w:rsidP="002D66D1">
      <w:pPr>
        <w:keepNext/>
        <w:numPr>
          <w:ilvl w:val="0"/>
          <w:numId w:val="29"/>
        </w:numPr>
        <w:suppressAutoHyphens/>
        <w:spacing w:before="240" w:after="120"/>
        <w:jc w:val="center"/>
        <w:outlineLvl w:val="1"/>
        <w:rPr>
          <w:b/>
          <w:lang w:eastAsia="en-US"/>
        </w:rPr>
      </w:pPr>
      <w:r w:rsidRPr="002D66D1">
        <w:rPr>
          <w:b/>
          <w:lang w:eastAsia="en-US"/>
        </w:rPr>
        <w:t>Ответственность Сторон</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1417484951" w:edGrp="everyone"/>
      <w:r w:rsidRPr="002D66D1">
        <w:rPr>
          <w:lang w:eastAsia="en-US"/>
        </w:rPr>
        <w:fldChar w:fldCharType="begin">
          <w:ffData>
            <w:name w:val=""/>
            <w:enabled/>
            <w:calcOnExit w:val="0"/>
            <w:helpText w:type="text" w:val="Фамилия."/>
            <w:statusText w:type="text" w:val="Фамилия."/>
            <w:textInput>
              <w:default w:val="0,1"/>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0,1</w:t>
      </w:r>
      <w:r w:rsidRPr="002D66D1">
        <w:rPr>
          <w:lang w:eastAsia="en-US"/>
        </w:rPr>
        <w:fldChar w:fldCharType="end"/>
      </w:r>
      <w:permEnd w:id="1417484951"/>
      <w:r w:rsidRPr="002D66D1">
        <w:rPr>
          <w:lang w:eastAsia="en-US"/>
        </w:rPr>
        <w:t xml:space="preserve"> % (</w:t>
      </w:r>
      <w:permStart w:id="320213917" w:edGrp="everyone"/>
      <w:r w:rsidRPr="002D66D1">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Ноль целых одна десятая процента</w:t>
      </w:r>
      <w:r w:rsidRPr="002D66D1">
        <w:rPr>
          <w:lang w:eastAsia="en-US"/>
        </w:rPr>
        <w:fldChar w:fldCharType="end"/>
      </w:r>
      <w:permEnd w:id="320213917"/>
      <w:r w:rsidRPr="002D66D1">
        <w:rPr>
          <w:lang w:eastAsia="en-US"/>
        </w:rPr>
        <w:t>) от цены Товара (Партии Товара), указанной в соответствующем Заказе, за каждый день просрочки.</w:t>
      </w:r>
    </w:p>
    <w:p w:rsidR="002D66D1" w:rsidRPr="002D66D1" w:rsidRDefault="002D66D1" w:rsidP="00976B34">
      <w:pPr>
        <w:numPr>
          <w:ilvl w:val="1"/>
          <w:numId w:val="29"/>
        </w:numPr>
        <w:suppressAutoHyphens/>
        <w:spacing w:before="120" w:after="120"/>
        <w:ind w:left="0" w:firstLine="709"/>
        <w:jc w:val="both"/>
        <w:rPr>
          <w:lang w:eastAsia="en-US"/>
        </w:rPr>
      </w:pPr>
      <w:r w:rsidRPr="002D66D1">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2D66D1" w:rsidRPr="002D66D1" w:rsidRDefault="002D66D1" w:rsidP="00976B34">
      <w:pPr>
        <w:numPr>
          <w:ilvl w:val="1"/>
          <w:numId w:val="29"/>
        </w:numPr>
        <w:suppressAutoHyphens/>
        <w:spacing w:before="120" w:after="120"/>
        <w:ind w:left="0" w:firstLine="709"/>
        <w:jc w:val="both"/>
        <w:rPr>
          <w:lang w:eastAsia="en-US"/>
        </w:rPr>
      </w:pPr>
      <w:r w:rsidRPr="002D66D1">
        <w:rPr>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1146648885" w:edGrp="everyone"/>
      <w:r w:rsidRPr="002D66D1">
        <w:rPr>
          <w:lang w:eastAsia="en-US"/>
        </w:rPr>
        <w:t xml:space="preserve">пять </w:t>
      </w:r>
      <w:permEnd w:id="1146648885"/>
      <w:r w:rsidRPr="002D66D1">
        <w:rPr>
          <w:lang w:eastAsia="en-US"/>
        </w:rPr>
        <w:t xml:space="preserve">процентов) от цены Товара, указанной в соответствующем Заказе. </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840785703" w:edGrp="everyone"/>
      <w:r w:rsidRPr="002D66D1">
        <w:rPr>
          <w:lang w:eastAsia="en-US"/>
        </w:rPr>
        <w:fldChar w:fldCharType="begin">
          <w:ffData>
            <w:name w:val=""/>
            <w:enabled/>
            <w:calcOnExit w:val="0"/>
            <w:helpText w:type="text" w:val="Фамилия."/>
            <w:statusText w:type="text" w:val="Фамилия."/>
            <w:textInput>
              <w:default w:val="1/365"/>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1/365</w:t>
      </w:r>
      <w:r w:rsidRPr="002D66D1">
        <w:rPr>
          <w:lang w:eastAsia="en-US"/>
        </w:rPr>
        <w:fldChar w:fldCharType="end"/>
      </w:r>
      <w:permEnd w:id="1840785703"/>
      <w:r w:rsidRPr="002D66D1">
        <w:rPr>
          <w:lang w:eastAsia="en-US"/>
        </w:rPr>
        <w:t xml:space="preserve"> (</w:t>
      </w:r>
      <w:permStart w:id="130286268" w:edGrp="everyone"/>
      <w:r w:rsidRPr="002D66D1">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Одной триста шестьдесят пятой</w:t>
      </w:r>
      <w:r w:rsidRPr="002D66D1">
        <w:rPr>
          <w:lang w:eastAsia="en-US"/>
        </w:rPr>
        <w:fldChar w:fldCharType="end"/>
      </w:r>
      <w:permEnd w:id="130286268"/>
      <w:r w:rsidRPr="002D66D1">
        <w:rPr>
          <w:lang w:eastAsia="en-US"/>
        </w:rPr>
        <w:t xml:space="preserve">)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w:t>
      </w:r>
      <w:permStart w:id="1895574940" w:edGrp="everyone"/>
      <w:r w:rsidRPr="002D66D1">
        <w:rPr>
          <w:lang w:eastAsia="en-US"/>
        </w:rPr>
        <w:t xml:space="preserve">3.5.1 </w:t>
      </w:r>
      <w:permEnd w:id="1895574940"/>
      <w:r w:rsidRPr="002D66D1">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538017790" w:edGrp="everyone"/>
      <w:r w:rsidRPr="002D66D1">
        <w:rPr>
          <w:lang w:eastAsia="en-US"/>
        </w:rPr>
        <w:t xml:space="preserve">пп. 3.5.1 – 3.5.2 </w:t>
      </w:r>
      <w:permEnd w:id="1538017790"/>
      <w:r w:rsidRPr="002D66D1">
        <w:rPr>
          <w:lang w:eastAsia="en-US"/>
        </w:rPr>
        <w:t>настоящего Договора),</w:t>
      </w:r>
      <w:r w:rsidRPr="002D66D1" w:rsidDel="00EB6098">
        <w:rPr>
          <w:lang w:eastAsia="en-US"/>
        </w:rPr>
        <w:t xml:space="preserve"> </w:t>
      </w:r>
      <w:r w:rsidRPr="002D66D1">
        <w:rPr>
          <w:lang w:eastAsia="en-US"/>
        </w:rPr>
        <w:t>не начисляется и не уплачивается.</w:t>
      </w:r>
    </w:p>
    <w:p w:rsidR="002D66D1" w:rsidRPr="002D66D1" w:rsidRDefault="002D66D1" w:rsidP="00976B34">
      <w:pPr>
        <w:numPr>
          <w:ilvl w:val="1"/>
          <w:numId w:val="29"/>
        </w:numPr>
        <w:suppressAutoHyphens/>
        <w:spacing w:after="120"/>
        <w:ind w:left="0" w:firstLine="709"/>
        <w:jc w:val="both"/>
        <w:rPr>
          <w:lang w:eastAsia="en-US"/>
        </w:rPr>
      </w:pPr>
      <w:bookmarkStart w:id="120" w:name="_Ref77655054"/>
      <w:r w:rsidRPr="002D66D1">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Сторона уплачивает неустойку на основании выставленной другой Стороной претензии в срок не позднее 10 (</w:t>
      </w:r>
      <w:permStart w:id="1997544038" w:edGrp="everyone"/>
      <w:r w:rsidRPr="002D66D1">
        <w:rPr>
          <w:lang w:eastAsia="en-US"/>
        </w:rPr>
        <w:fldChar w:fldCharType="begin">
          <w:ffData>
            <w:name w:val=""/>
            <w:enabled/>
            <w:calcOnExit w:val="0"/>
            <w:textInput>
              <w:default w:val="Десяти"/>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lang w:eastAsia="en-US"/>
        </w:rPr>
        <w:t>Десяти</w:t>
      </w:r>
      <w:r w:rsidRPr="002D66D1">
        <w:rPr>
          <w:lang w:eastAsia="en-US"/>
        </w:rPr>
        <w:fldChar w:fldCharType="end"/>
      </w:r>
      <w:permEnd w:id="1997544038"/>
      <w:r w:rsidRPr="002D66D1">
        <w:rPr>
          <w:lang w:eastAsia="en-US"/>
        </w:rPr>
        <w:t>) Рабочих дней со дня получения соответствующей претензии.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Окончание срока действия настоящего Договора не освобождает Стороны от ответственности за его нарушение.</w:t>
      </w:r>
      <w:permStart w:id="1562017662" w:edGrp="everyone"/>
    </w:p>
    <w:permEnd w:id="1562017662"/>
    <w:p w:rsidR="002D66D1" w:rsidRPr="002D66D1" w:rsidRDefault="002D66D1" w:rsidP="00976B34">
      <w:pPr>
        <w:keepNext/>
        <w:numPr>
          <w:ilvl w:val="0"/>
          <w:numId w:val="29"/>
        </w:numPr>
        <w:suppressAutoHyphens/>
        <w:spacing w:before="240" w:after="120"/>
        <w:ind w:left="0" w:firstLine="709"/>
        <w:jc w:val="center"/>
        <w:outlineLvl w:val="1"/>
        <w:rPr>
          <w:b/>
          <w:lang w:eastAsia="en-US"/>
        </w:rPr>
      </w:pPr>
      <w:r w:rsidRPr="002D66D1">
        <w:rPr>
          <w:b/>
          <w:lang w:eastAsia="en-US"/>
        </w:rPr>
        <w:t>Порядок Поставки и приёмки Товара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Поставщик осуществляет Поставку Товара путём доставки и передачи Товара Покупателю в Срок доставки и в Месте доставки.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 xml:space="preserve">Поставщик обязан поставить Товар в ассортименте, в количестве и в комплекте, соответствующих   Заказу.                                                                                                                                                       </w:t>
      </w:r>
      <w:permStart w:id="1594688991" w:edGrp="everyone"/>
    </w:p>
    <w:p w:rsidR="002D66D1" w:rsidRPr="002D66D1" w:rsidRDefault="002D66D1" w:rsidP="00976B34">
      <w:pPr>
        <w:spacing w:after="120"/>
        <w:ind w:firstLine="709"/>
        <w:jc w:val="both"/>
        <w:rPr>
          <w:lang w:eastAsia="en-US"/>
        </w:rPr>
      </w:pPr>
      <w:r w:rsidRPr="002D66D1">
        <w:rPr>
          <w:lang w:eastAsia="en-US"/>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1594688991"/>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2D66D1" w:rsidRPr="002D66D1" w:rsidRDefault="002D66D1" w:rsidP="00976B34">
      <w:pPr>
        <w:numPr>
          <w:ilvl w:val="1"/>
          <w:numId w:val="29"/>
        </w:numPr>
        <w:suppressAutoHyphens/>
        <w:spacing w:after="120"/>
        <w:ind w:left="0" w:firstLine="709"/>
        <w:jc w:val="both"/>
        <w:rPr>
          <w:lang w:eastAsia="en-US"/>
        </w:rPr>
      </w:pPr>
      <w:bookmarkStart w:id="121" w:name="_Ref339644698"/>
      <w:r w:rsidRPr="002D66D1">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66D1">
        <w:rPr>
          <w:lang w:eastAsia="en-US"/>
        </w:rPr>
        <w:fldChar w:fldCharType="begin"/>
      </w:r>
      <w:r w:rsidRPr="002D66D1">
        <w:rPr>
          <w:lang w:eastAsia="en-US"/>
        </w:rPr>
        <w:instrText xml:space="preserve"> REF _Ref339644698 \r \h  \* MERGEFORMAT </w:instrText>
      </w:r>
      <w:r w:rsidRPr="002D66D1">
        <w:rPr>
          <w:lang w:eastAsia="en-US"/>
        </w:rPr>
      </w:r>
      <w:r w:rsidRPr="002D66D1">
        <w:rPr>
          <w:lang w:eastAsia="en-US"/>
        </w:rPr>
        <w:fldChar w:fldCharType="separate"/>
      </w:r>
      <w:r w:rsidR="008D7C9B">
        <w:rPr>
          <w:lang w:eastAsia="en-US"/>
        </w:rPr>
        <w:t>7.5</w:t>
      </w:r>
      <w:r w:rsidRPr="002D66D1">
        <w:rPr>
          <w:lang w:eastAsia="en-US"/>
        </w:rPr>
        <w:fldChar w:fldCharType="end"/>
      </w:r>
      <w:r w:rsidRPr="002D66D1">
        <w:rPr>
          <w:lang w:eastAsia="en-US"/>
        </w:rPr>
        <w:t xml:space="preserve"> настоящего Договора, то указанный акт может быть подписан также представителем Поставщика.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2D66D1" w:rsidRPr="002D66D1" w:rsidRDefault="002D66D1" w:rsidP="00976B34">
      <w:pPr>
        <w:numPr>
          <w:ilvl w:val="1"/>
          <w:numId w:val="29"/>
        </w:numPr>
        <w:suppressAutoHyphens/>
        <w:spacing w:after="120"/>
        <w:ind w:left="0" w:firstLine="709"/>
        <w:jc w:val="both"/>
        <w:rPr>
          <w:lang w:eastAsia="en-US"/>
        </w:rPr>
      </w:pPr>
      <w:bookmarkStart w:id="122" w:name="_Ref339645625"/>
      <w:r w:rsidRPr="002D66D1">
        <w:rPr>
          <w:lang w:eastAsia="en-US"/>
        </w:rPr>
        <w:t xml:space="preserve">Приёмка Товара по качеству и комплектности производится Покупателем в течение </w:t>
      </w:r>
      <w:permStart w:id="2009017933" w:edGrp="everyone"/>
      <w:r w:rsidRPr="00976B34">
        <w:rPr>
          <w:lang w:eastAsia="ar-SA"/>
        </w:rPr>
        <w:t xml:space="preserve">10 </w:t>
      </w:r>
      <w:permEnd w:id="2009017933"/>
      <w:r w:rsidRPr="002D66D1">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Последствия несоответствия качества и (или) комплектности Товара определяются законодательством Российской Федерации.</w:t>
      </w:r>
    </w:p>
    <w:p w:rsidR="002D66D1" w:rsidRPr="002D66D1" w:rsidRDefault="002D66D1" w:rsidP="00976B34">
      <w:pPr>
        <w:keepNext/>
        <w:numPr>
          <w:ilvl w:val="0"/>
          <w:numId w:val="29"/>
        </w:numPr>
        <w:suppressAutoHyphens/>
        <w:spacing w:before="240" w:after="120"/>
        <w:ind w:left="0" w:firstLine="709"/>
        <w:jc w:val="center"/>
        <w:outlineLvl w:val="1"/>
        <w:rPr>
          <w:b/>
          <w:lang w:eastAsia="en-US"/>
        </w:rPr>
      </w:pPr>
      <w:r w:rsidRPr="002D66D1">
        <w:rPr>
          <w:b/>
          <w:lang w:eastAsia="en-US"/>
        </w:rPr>
        <w:t>Переход права собственности и риска случайной гибели Товара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2D66D1" w:rsidRPr="002D66D1" w:rsidRDefault="002D66D1" w:rsidP="00976B34">
      <w:pPr>
        <w:keepNext/>
        <w:numPr>
          <w:ilvl w:val="0"/>
          <w:numId w:val="29"/>
        </w:numPr>
        <w:suppressAutoHyphens/>
        <w:spacing w:before="240" w:after="120"/>
        <w:ind w:left="0" w:firstLine="709"/>
        <w:jc w:val="center"/>
        <w:outlineLvl w:val="1"/>
        <w:rPr>
          <w:b/>
          <w:lang w:eastAsia="en-US"/>
        </w:rPr>
      </w:pPr>
      <w:r w:rsidRPr="002D66D1">
        <w:rPr>
          <w:b/>
          <w:lang w:eastAsia="en-US"/>
        </w:rPr>
        <w:t>Гарантия качества Товара</w:t>
      </w:r>
      <w:r w:rsidRPr="002D66D1">
        <w:rPr>
          <w:b/>
          <w:lang w:eastAsia="en-US"/>
        </w:rPr>
        <w:fldChar w:fldCharType="begin"/>
      </w:r>
      <w:r w:rsidRPr="002D66D1">
        <w:rPr>
          <w:b/>
          <w:lang w:eastAsia="en-US"/>
        </w:rPr>
        <w:fldChar w:fldCharType="end"/>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Поставщик гарантирует, что качество Товара соответствует настоящему Договору и законодательству Российской Федерации.</w:t>
      </w:r>
    </w:p>
    <w:p w:rsidR="002D66D1" w:rsidRPr="002D66D1" w:rsidRDefault="002D66D1" w:rsidP="00976B34">
      <w:pPr>
        <w:numPr>
          <w:ilvl w:val="1"/>
          <w:numId w:val="29"/>
        </w:numPr>
        <w:spacing w:after="120"/>
        <w:ind w:left="0" w:firstLine="709"/>
        <w:jc w:val="both"/>
        <w:rPr>
          <w:lang w:eastAsia="en-US"/>
        </w:rPr>
      </w:pPr>
      <w:r w:rsidRPr="002D66D1">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66D1">
        <w:t xml:space="preserve"> </w:t>
      </w:r>
      <w:r w:rsidRPr="002D66D1">
        <w:rPr>
          <w:lang w:eastAsia="en-US"/>
        </w:rPr>
        <w:t>Если иное не предусмотрено в согласованном Сторонами Заказе, Товар должен быть новым, ранее в эксплуатации не состоявшим.</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2D66D1" w:rsidRPr="002D66D1" w:rsidRDefault="002D66D1" w:rsidP="00976B34">
      <w:pPr>
        <w:numPr>
          <w:ilvl w:val="1"/>
          <w:numId w:val="29"/>
        </w:numPr>
        <w:suppressAutoHyphens/>
        <w:spacing w:after="120"/>
        <w:ind w:left="0" w:firstLine="709"/>
        <w:jc w:val="both"/>
        <w:rPr>
          <w:lang w:eastAsia="en-US"/>
        </w:rPr>
      </w:pPr>
      <w:bookmarkStart w:id="123" w:name="_Ref339648066"/>
      <w:r w:rsidRPr="002D66D1">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2D66D1" w:rsidRPr="002D66D1" w:rsidRDefault="002D66D1" w:rsidP="00976B34">
      <w:pPr>
        <w:numPr>
          <w:ilvl w:val="1"/>
          <w:numId w:val="29"/>
        </w:numPr>
        <w:ind w:left="0" w:firstLine="709"/>
        <w:jc w:val="both"/>
      </w:pPr>
      <w:r w:rsidRPr="002D66D1">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2D66D1" w:rsidRPr="002D66D1" w:rsidRDefault="002D66D1" w:rsidP="00976B34">
      <w:pPr>
        <w:keepNext/>
        <w:numPr>
          <w:ilvl w:val="0"/>
          <w:numId w:val="29"/>
        </w:numPr>
        <w:suppressAutoHyphens/>
        <w:spacing w:before="240" w:after="120"/>
        <w:ind w:left="0" w:firstLine="709"/>
        <w:jc w:val="center"/>
        <w:outlineLvl w:val="1"/>
        <w:rPr>
          <w:b/>
          <w:lang w:eastAsia="en-US"/>
        </w:rPr>
      </w:pPr>
      <w:r w:rsidRPr="002D66D1">
        <w:rPr>
          <w:b/>
          <w:lang w:eastAsia="en-US"/>
        </w:rPr>
        <w:t>Обстоятельства непреодолимой силы</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Порядок согласования Заказов</w:t>
      </w:r>
    </w:p>
    <w:p w:rsidR="002D66D1" w:rsidRPr="002D66D1" w:rsidRDefault="002D66D1" w:rsidP="00976B34">
      <w:pPr>
        <w:numPr>
          <w:ilvl w:val="1"/>
          <w:numId w:val="28"/>
        </w:numPr>
        <w:spacing w:after="120"/>
        <w:ind w:left="0" w:firstLine="709"/>
        <w:jc w:val="both"/>
        <w:rPr>
          <w:i/>
          <w:color w:val="FF0000"/>
        </w:rPr>
      </w:pPr>
      <w:r w:rsidRPr="002D66D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2D66D1">
        <w:rPr>
          <w:i/>
          <w:color w:val="FF0000"/>
        </w:rPr>
        <w:t xml:space="preserve">.  </w:t>
      </w:r>
    </w:p>
    <w:p w:rsidR="002D66D1" w:rsidRPr="002D66D1" w:rsidRDefault="002D66D1" w:rsidP="00976B34">
      <w:pPr>
        <w:numPr>
          <w:ilvl w:val="1"/>
          <w:numId w:val="28"/>
        </w:numPr>
        <w:spacing w:after="120"/>
        <w:ind w:left="0" w:firstLine="709"/>
        <w:jc w:val="both"/>
      </w:pPr>
      <w:r w:rsidRPr="002D66D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2D66D1" w:rsidRPr="002D66D1" w:rsidRDefault="002D66D1" w:rsidP="00976B34">
      <w:pPr>
        <w:numPr>
          <w:ilvl w:val="1"/>
          <w:numId w:val="28"/>
        </w:numPr>
        <w:spacing w:after="120"/>
        <w:ind w:left="0" w:firstLine="709"/>
        <w:jc w:val="both"/>
      </w:pPr>
      <w:r w:rsidRPr="002D66D1">
        <w:t xml:space="preserve">Стороны согласовывают условия проекта Заказа в течение </w:t>
      </w:r>
      <w:r w:rsidRPr="002D66D1">
        <w:rPr>
          <w:lang w:eastAsia="en-US"/>
        </w:rPr>
        <w:t>5</w:t>
      </w:r>
      <w:r w:rsidRPr="002D66D1">
        <w:t xml:space="preserve"> (</w:t>
      </w:r>
      <w:r w:rsidRPr="002D66D1">
        <w:rPr>
          <w:lang w:eastAsia="en-US"/>
        </w:rPr>
        <w:t>Пяти</w:t>
      </w:r>
      <w:r w:rsidRPr="002D66D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66D1">
        <w:rPr>
          <w:i/>
          <w:color w:val="FF0000"/>
        </w:rPr>
        <w:t>.</w:t>
      </w:r>
    </w:p>
    <w:p w:rsidR="002D66D1" w:rsidRPr="002D66D1" w:rsidRDefault="002D66D1" w:rsidP="00976B34">
      <w:pPr>
        <w:numPr>
          <w:ilvl w:val="1"/>
          <w:numId w:val="28"/>
        </w:numPr>
        <w:spacing w:after="120"/>
        <w:ind w:left="0" w:firstLine="709"/>
        <w:jc w:val="both"/>
      </w:pPr>
      <w:r w:rsidRPr="002D66D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2D66D1" w:rsidRPr="002D66D1" w:rsidRDefault="002D66D1" w:rsidP="00976B34">
      <w:pPr>
        <w:numPr>
          <w:ilvl w:val="2"/>
          <w:numId w:val="28"/>
        </w:numPr>
        <w:spacing w:after="120"/>
        <w:ind w:left="0" w:firstLine="709"/>
        <w:jc w:val="both"/>
      </w:pPr>
      <w:r w:rsidRPr="002D66D1">
        <w:t>подписать и скрепить печатью Заказ со своей Стороны;</w:t>
      </w:r>
    </w:p>
    <w:p w:rsidR="002D66D1" w:rsidRPr="002D66D1" w:rsidRDefault="002D66D1" w:rsidP="00976B34">
      <w:pPr>
        <w:numPr>
          <w:ilvl w:val="2"/>
          <w:numId w:val="28"/>
        </w:numPr>
        <w:spacing w:after="120"/>
        <w:ind w:left="0" w:firstLine="709"/>
        <w:jc w:val="both"/>
      </w:pPr>
      <w:r w:rsidRPr="002D66D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2D66D1" w:rsidRPr="002D66D1" w:rsidRDefault="002D66D1" w:rsidP="00976B34">
      <w:pPr>
        <w:numPr>
          <w:ilvl w:val="2"/>
          <w:numId w:val="28"/>
        </w:numPr>
        <w:spacing w:after="120"/>
        <w:ind w:left="0" w:firstLine="709"/>
        <w:jc w:val="both"/>
      </w:pPr>
      <w:r w:rsidRPr="002D66D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2D66D1" w:rsidRPr="002D66D1" w:rsidRDefault="002D66D1" w:rsidP="00976B34">
      <w:pPr>
        <w:numPr>
          <w:ilvl w:val="1"/>
          <w:numId w:val="28"/>
        </w:numPr>
        <w:spacing w:after="120"/>
        <w:ind w:left="0" w:firstLine="709"/>
        <w:jc w:val="both"/>
      </w:pPr>
      <w:r w:rsidRPr="002D66D1">
        <w:t>Заказ вступает в силу и считается согласованным после его подписания Сторонами, если иное не предусмотрено Заказом.</w:t>
      </w:r>
    </w:p>
    <w:p w:rsidR="002D66D1" w:rsidRPr="002D66D1" w:rsidRDefault="002D66D1" w:rsidP="00976B34">
      <w:pPr>
        <w:numPr>
          <w:ilvl w:val="1"/>
          <w:numId w:val="28"/>
        </w:numPr>
        <w:spacing w:after="120"/>
        <w:ind w:left="0" w:firstLine="709"/>
        <w:jc w:val="both"/>
      </w:pPr>
      <w:r w:rsidRPr="002D66D1">
        <w:t>Согласованные Сторонами Заказы являются неотъемлемой частью настоящего Договора.</w:t>
      </w:r>
    </w:p>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Изменение и расторжение настоящего Договора</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Стороны вправе в любое время по письменному соглашению изменить или расторгнуть настоящий Договор.</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 xml:space="preserve">Просрочка Поставки Товара (Партии Товара) более чем на </w:t>
      </w:r>
      <w:bookmarkStart w:id="124" w:name="ТекстовоеПоле75"/>
      <w:permStart w:id="1828338023" w:edGrp="everyone"/>
      <w:r w:rsidRPr="002D66D1">
        <w:rPr>
          <w:lang w:eastAsia="en-US"/>
        </w:rPr>
        <w:t>1</w:t>
      </w:r>
      <w:bookmarkEnd w:id="124"/>
      <w:permEnd w:id="1828338023"/>
      <w:r w:rsidRPr="002D66D1">
        <w:rPr>
          <w:lang w:eastAsia="en-US"/>
        </w:rPr>
        <w:t xml:space="preserve"> (один) </w:t>
      </w:r>
      <w:bookmarkStart w:id="125" w:name="ТекстовоеПоле77"/>
      <w:permStart w:id="488731442" w:edGrp="everyone"/>
      <w:r w:rsidRPr="002D66D1">
        <w:rPr>
          <w:lang w:eastAsia="en-US"/>
        </w:rPr>
        <w:fldChar w:fldCharType="begin">
          <w:ffData>
            <w:name w:val="ТекстовоеПоле77"/>
            <w:enabled/>
            <w:calcOnExit w:val="0"/>
            <w:textInput>
              <w:default w:val="месяц"/>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месяц</w:t>
      </w:r>
      <w:r w:rsidRPr="002D66D1">
        <w:rPr>
          <w:lang w:eastAsia="en-US"/>
        </w:rPr>
        <w:fldChar w:fldCharType="end"/>
      </w:r>
      <w:bookmarkEnd w:id="125"/>
      <w:permEnd w:id="488731442"/>
      <w:r w:rsidRPr="002D66D1">
        <w:rPr>
          <w:lang w:eastAsia="en-US"/>
        </w:rPr>
        <w:t>;</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 xml:space="preserve"> Неоднократное нарушение Сроков доставки в течение срока действия Договора.</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Нарушение Поставщиком иных существенных условий настоящего Договора.</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 xml:space="preserve">Просрочка оплаты части цены, установленной п. </w:t>
      </w:r>
      <w:permStart w:id="1536049335" w:edGrp="everyone"/>
      <w:r w:rsidRPr="002D66D1">
        <w:rPr>
          <w:lang w:eastAsia="en-US"/>
        </w:rPr>
        <w:t>3.5.</w:t>
      </w:r>
      <w:r w:rsidRPr="002D66D1">
        <w:rPr>
          <w:rFonts w:ascii="Arial" w:hAnsi="Arial" w:cs="Arial"/>
          <w:lang w:eastAsia="ar-SA"/>
        </w:rPr>
        <w:t>1</w:t>
      </w:r>
      <w:r w:rsidRPr="002D66D1">
        <w:rPr>
          <w:lang w:eastAsia="en-US"/>
        </w:rPr>
        <w:t xml:space="preserve">. </w:t>
      </w:r>
      <w:permEnd w:id="1536049335"/>
      <w:r w:rsidRPr="002D66D1">
        <w:rPr>
          <w:lang w:eastAsia="en-US"/>
        </w:rPr>
        <w:t xml:space="preserve">настоящего Договора, более чем на 2 (два) </w:t>
      </w:r>
      <w:permStart w:id="84226904" w:edGrp="everyone"/>
      <w:r w:rsidRPr="002D66D1">
        <w:rPr>
          <w:lang w:eastAsia="en-US"/>
        </w:rPr>
        <w:fldChar w:fldCharType="begin">
          <w:ffData>
            <w:name w:val="ТекстовоеПоле77"/>
            <w:enabled/>
            <w:calcOnExit w:val="0"/>
            <w:textInput>
              <w:default w:val="месяц"/>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lang w:eastAsia="en-US"/>
        </w:rPr>
        <w:t>месяц</w:t>
      </w:r>
      <w:r w:rsidRPr="002D66D1">
        <w:rPr>
          <w:lang w:eastAsia="en-US"/>
        </w:rPr>
        <w:fldChar w:fldCharType="end"/>
      </w:r>
      <w:r w:rsidRPr="002D66D1">
        <w:rPr>
          <w:lang w:eastAsia="en-US"/>
        </w:rPr>
        <w:t>а</w:t>
      </w:r>
      <w:permEnd w:id="84226904"/>
      <w:r w:rsidRPr="002D66D1">
        <w:rPr>
          <w:lang w:eastAsia="en-US"/>
        </w:rPr>
        <w:t>.</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329007852" w:edGrp="everyone"/>
      <w:r w:rsidRPr="002D66D1">
        <w:rPr>
          <w:lang w:eastAsia="en-US"/>
        </w:rPr>
        <w:t xml:space="preserve">3.5.1 </w:t>
      </w:r>
      <w:permEnd w:id="329007852"/>
      <w:r w:rsidRPr="002D66D1">
        <w:rPr>
          <w:lang w:eastAsia="en-US"/>
        </w:rPr>
        <w:t>настоящего Договора, если иное не предусмотрено письменным соглашением Сторон.</w:t>
      </w:r>
    </w:p>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Направление документов, уведомлений, сообщений</w:t>
      </w:r>
      <w:r w:rsidRPr="002D66D1">
        <w:rPr>
          <w:b/>
          <w:lang w:eastAsia="en-US"/>
        </w:rPr>
        <w:fldChar w:fldCharType="begin"/>
      </w:r>
      <w:r w:rsidRPr="002D66D1">
        <w:rPr>
          <w:b/>
          <w:lang w:eastAsia="en-US"/>
        </w:rPr>
        <w:fldChar w:fldCharType="end"/>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Информация для направления документов, уведомлений, сообщений:</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Информация о Покупателе:</w:t>
      </w:r>
    </w:p>
    <w:p w:rsidR="002D66D1" w:rsidRPr="002D66D1" w:rsidRDefault="002D66D1" w:rsidP="00976B34">
      <w:pPr>
        <w:suppressAutoHyphens/>
        <w:spacing w:after="120"/>
        <w:ind w:firstLine="709"/>
        <w:jc w:val="both"/>
        <w:rPr>
          <w:color w:val="000000"/>
          <w:lang w:eastAsia="zh-CN"/>
        </w:rPr>
      </w:pPr>
      <w:permStart w:id="712142509" w:edGrp="everyone"/>
      <w:r w:rsidRPr="002D66D1">
        <w:rPr>
          <w:color w:val="000000"/>
          <w:lang w:eastAsia="zh-CN"/>
        </w:rPr>
        <w:t>Организация: ПАО «Башинформсвязь»</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ФИО: Ахметзянова В.Ф</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Адрес: г.Уфа, ул. Ленина,д.32, ком 505</w:t>
      </w:r>
    </w:p>
    <w:p w:rsidR="002D66D1" w:rsidRPr="002D66D1" w:rsidRDefault="002D66D1" w:rsidP="00976B34">
      <w:pPr>
        <w:suppressAutoHyphens/>
        <w:spacing w:after="120"/>
        <w:ind w:firstLine="709"/>
        <w:jc w:val="both"/>
        <w:rPr>
          <w:color w:val="000000"/>
          <w:lang w:val="en-US" w:eastAsia="zh-CN"/>
        </w:rPr>
      </w:pPr>
      <w:r w:rsidRPr="002D66D1">
        <w:rPr>
          <w:color w:val="000000"/>
          <w:lang w:eastAsia="zh-CN"/>
        </w:rPr>
        <w:t>Факс</w:t>
      </w:r>
      <w:r w:rsidRPr="002D66D1">
        <w:rPr>
          <w:color w:val="000000"/>
          <w:lang w:val="en-US" w:eastAsia="zh-CN"/>
        </w:rPr>
        <w:t>: 221-56-61</w:t>
      </w:r>
    </w:p>
    <w:p w:rsidR="002D66D1" w:rsidRPr="002D66D1" w:rsidRDefault="002D66D1" w:rsidP="00976B34">
      <w:pPr>
        <w:suppressAutoHyphens/>
        <w:spacing w:after="120"/>
        <w:ind w:firstLine="709"/>
        <w:jc w:val="both"/>
        <w:rPr>
          <w:color w:val="000000"/>
          <w:lang w:val="en-US" w:eastAsia="zh-CN"/>
        </w:rPr>
      </w:pPr>
      <w:r w:rsidRPr="002D66D1">
        <w:rPr>
          <w:color w:val="000000"/>
          <w:lang w:val="en-US" w:eastAsia="zh-CN"/>
        </w:rPr>
        <w:t>e-mail: v.akhmetzyanova@bashtel.ru</w:t>
      </w:r>
    </w:p>
    <w:permEnd w:id="712142509"/>
    <w:p w:rsidR="002D66D1" w:rsidRPr="002D66D1" w:rsidRDefault="002D66D1" w:rsidP="00976B34">
      <w:pPr>
        <w:suppressAutoHyphens/>
        <w:spacing w:after="120"/>
        <w:ind w:firstLine="709"/>
        <w:jc w:val="both"/>
        <w:rPr>
          <w:lang w:eastAsia="en-US"/>
        </w:rPr>
      </w:pPr>
      <w:r w:rsidRPr="002D66D1">
        <w:rPr>
          <w:lang w:eastAsia="en-US"/>
        </w:rPr>
        <w:t>13.4 Информация о Поставщике:</w:t>
      </w:r>
    </w:p>
    <w:p w:rsidR="002D66D1" w:rsidRPr="002D66D1" w:rsidRDefault="002D66D1" w:rsidP="00976B34">
      <w:pPr>
        <w:suppressAutoHyphens/>
        <w:spacing w:after="120"/>
        <w:ind w:firstLine="709"/>
        <w:jc w:val="both"/>
        <w:rPr>
          <w:color w:val="000000"/>
          <w:lang w:eastAsia="zh-CN"/>
        </w:rPr>
      </w:pPr>
      <w:permStart w:id="892146086" w:edGrp="everyone"/>
      <w:r w:rsidRPr="002D66D1">
        <w:rPr>
          <w:color w:val="000000"/>
          <w:lang w:eastAsia="zh-CN"/>
        </w:rPr>
        <w:t>Организация: ______________</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ФИО: _____________________</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Адрес: ____________________</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Факс: _____________________</w:t>
      </w:r>
    </w:p>
    <w:p w:rsidR="002D66D1" w:rsidRPr="002D66D1" w:rsidRDefault="002D66D1" w:rsidP="00976B34">
      <w:pPr>
        <w:suppressAutoHyphens/>
        <w:ind w:firstLine="709"/>
        <w:jc w:val="both"/>
        <w:rPr>
          <w:color w:val="000000"/>
          <w:lang w:eastAsia="zh-CN"/>
        </w:rPr>
      </w:pPr>
      <w:r w:rsidRPr="002D66D1">
        <w:rPr>
          <w:color w:val="000000"/>
          <w:lang w:eastAsia="zh-CN"/>
        </w:rPr>
        <w:t>e-mail: ____________________</w:t>
      </w:r>
    </w:p>
    <w:permEnd w:id="892146086"/>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 xml:space="preserve">Применимое законодательство и порядок разрешения споров </w:t>
      </w:r>
      <w:r w:rsidRPr="002D66D1">
        <w:rPr>
          <w:b/>
          <w:lang w:eastAsia="en-US"/>
        </w:rPr>
        <w:fldChar w:fldCharType="begin"/>
      </w:r>
      <w:r w:rsidRPr="002D66D1">
        <w:rPr>
          <w:b/>
          <w:lang w:eastAsia="en-US"/>
        </w:rPr>
        <w:fldChar w:fldCharType="end"/>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Отношения, возникающие на основании настоящего Договора, регулируются законодательством Российской Федерации.</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Все споры и разногласия по настоящему Договору Стороны разрешают путём переговоров.</w:t>
      </w:r>
    </w:p>
    <w:p w:rsidR="002D66D1" w:rsidRPr="002D66D1" w:rsidRDefault="002D66D1" w:rsidP="00976B34">
      <w:pPr>
        <w:numPr>
          <w:ilvl w:val="1"/>
          <w:numId w:val="28"/>
        </w:numPr>
        <w:suppressAutoHyphens/>
        <w:spacing w:after="120"/>
        <w:ind w:left="0" w:firstLine="709"/>
        <w:jc w:val="both"/>
        <w:rPr>
          <w:color w:val="FF0000"/>
          <w:lang w:eastAsia="en-US"/>
        </w:rPr>
      </w:pPr>
      <w:r w:rsidRPr="002D66D1">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Срок действия настоящего Договора</w:t>
      </w:r>
      <w:r w:rsidRPr="002D66D1">
        <w:rPr>
          <w:b/>
          <w:lang w:eastAsia="en-US"/>
        </w:rPr>
        <w:fldChar w:fldCharType="begin"/>
      </w:r>
      <w:r w:rsidRPr="002D66D1">
        <w:rPr>
          <w:b/>
          <w:lang w:eastAsia="en-US"/>
        </w:rPr>
        <w:fldChar w:fldCharType="end"/>
      </w:r>
    </w:p>
    <w:p w:rsidR="002D66D1" w:rsidRPr="002D66D1" w:rsidRDefault="002D66D1" w:rsidP="00976B34">
      <w:pPr>
        <w:spacing w:after="120"/>
        <w:ind w:firstLine="709"/>
        <w:jc w:val="both"/>
      </w:pPr>
      <w:permStart w:id="1989295490" w:edGrp="everyone"/>
      <w:r w:rsidRPr="002D66D1">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1989295490"/>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Другие положения</w:t>
      </w:r>
      <w:r w:rsidRPr="002D66D1">
        <w:rPr>
          <w:b/>
          <w:lang w:eastAsia="en-US"/>
        </w:rPr>
        <w:fldChar w:fldCharType="begin"/>
      </w:r>
      <w:r w:rsidRPr="002D66D1">
        <w:rPr>
          <w:b/>
          <w:lang w:eastAsia="en-US"/>
        </w:rPr>
        <w:fldChar w:fldCharType="end"/>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Настоящий Договор имеет следующие приложения, которые являются его неотъемлемой частью:</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Приложение № 1 «Спецификация».</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Приложение № 2 «Форма Заказа».</w:t>
      </w:r>
    </w:p>
    <w:p w:rsidR="002D66D1" w:rsidRPr="002D66D1" w:rsidRDefault="002D66D1" w:rsidP="00976B34">
      <w:pPr>
        <w:numPr>
          <w:ilvl w:val="2"/>
          <w:numId w:val="28"/>
        </w:numPr>
        <w:ind w:left="0" w:firstLine="709"/>
        <w:rPr>
          <w:lang w:eastAsia="en-US"/>
        </w:rPr>
      </w:pPr>
      <w:r w:rsidRPr="002D66D1">
        <w:rPr>
          <w:lang w:eastAsia="en-US"/>
        </w:rPr>
        <w:t>Приложение № 3 «Антикоррупционная оговорка»</w:t>
      </w:r>
    </w:p>
    <w:p w:rsidR="002D66D1" w:rsidRPr="002D66D1" w:rsidRDefault="002D66D1" w:rsidP="00976B34">
      <w:pPr>
        <w:numPr>
          <w:ilvl w:val="2"/>
          <w:numId w:val="28"/>
        </w:numPr>
        <w:spacing w:before="120"/>
        <w:ind w:left="0" w:firstLine="709"/>
        <w:rPr>
          <w:lang w:eastAsia="en-US"/>
        </w:rPr>
      </w:pPr>
      <w:r w:rsidRPr="002D66D1">
        <w:rPr>
          <w:lang w:eastAsia="en-US"/>
        </w:rPr>
        <w:t>Приложение №</w:t>
      </w:r>
      <w:r w:rsidR="00976B34">
        <w:rPr>
          <w:lang w:eastAsia="en-US"/>
        </w:rPr>
        <w:t xml:space="preserve"> </w:t>
      </w:r>
      <w:r w:rsidR="00976B34" w:rsidRPr="002D66D1">
        <w:rPr>
          <w:lang w:eastAsia="en-US"/>
        </w:rPr>
        <w:t>4 «</w:t>
      </w:r>
      <w:r w:rsidRPr="002D66D1">
        <w:rPr>
          <w:lang w:eastAsia="en-US"/>
        </w:rPr>
        <w:t>Технические требования»</w:t>
      </w:r>
    </w:p>
    <w:p w:rsidR="002D66D1" w:rsidRPr="002D66D1" w:rsidRDefault="002D66D1" w:rsidP="00976B34">
      <w:pPr>
        <w:ind w:firstLine="709"/>
        <w:rPr>
          <w:lang w:eastAsia="en-US"/>
        </w:rPr>
      </w:pPr>
    </w:p>
    <w:p w:rsidR="002D66D1" w:rsidRPr="002D66D1" w:rsidRDefault="002D66D1" w:rsidP="002D66D1">
      <w:pPr>
        <w:keepNext/>
        <w:numPr>
          <w:ilvl w:val="0"/>
          <w:numId w:val="28"/>
        </w:numPr>
        <w:suppressAutoHyphens/>
        <w:spacing w:before="240" w:after="120"/>
        <w:jc w:val="center"/>
        <w:outlineLvl w:val="1"/>
        <w:rPr>
          <w:b/>
          <w:lang w:eastAsia="en-US"/>
        </w:rPr>
      </w:pPr>
      <w:r w:rsidRPr="002D66D1">
        <w:rPr>
          <w:b/>
          <w:lang w:eastAsia="en-US"/>
        </w:rPr>
        <w:t>Адреса и банковские реквизиты Сторон</w:t>
      </w:r>
    </w:p>
    <w:tbl>
      <w:tblPr>
        <w:tblW w:w="9384" w:type="dxa"/>
        <w:tblLook w:val="04A0" w:firstRow="1" w:lastRow="0" w:firstColumn="1" w:lastColumn="0" w:noHBand="0" w:noVBand="1"/>
      </w:tblPr>
      <w:tblGrid>
        <w:gridCol w:w="4510"/>
        <w:gridCol w:w="279"/>
        <w:gridCol w:w="4595"/>
      </w:tblGrid>
      <w:tr w:rsidR="002D66D1" w:rsidRPr="002D66D1" w:rsidTr="00976B34">
        <w:trPr>
          <w:trHeight w:val="381"/>
        </w:trPr>
        <w:tc>
          <w:tcPr>
            <w:tcW w:w="9384" w:type="dxa"/>
            <w:gridSpan w:val="3"/>
            <w:shd w:val="clear" w:color="auto" w:fill="auto"/>
            <w:vAlign w:val="center"/>
          </w:tcPr>
          <w:p w:rsidR="002D66D1" w:rsidRPr="002D66D1" w:rsidRDefault="002D66D1" w:rsidP="002D66D1">
            <w:pPr>
              <w:suppressAutoHyphens/>
              <w:spacing w:after="120"/>
              <w:jc w:val="center"/>
              <w:rPr>
                <w:lang w:eastAsia="en-US"/>
              </w:rPr>
            </w:pPr>
          </w:p>
        </w:tc>
      </w:tr>
      <w:tr w:rsidR="002D66D1" w:rsidRPr="002D66D1" w:rsidTr="00976B34">
        <w:trPr>
          <w:trHeight w:val="278"/>
        </w:trPr>
        <w:tc>
          <w:tcPr>
            <w:tcW w:w="4510" w:type="dxa"/>
            <w:shd w:val="clear" w:color="auto" w:fill="auto"/>
          </w:tcPr>
          <w:p w:rsidR="002D66D1" w:rsidRPr="002D66D1" w:rsidRDefault="002D66D1" w:rsidP="002D66D1">
            <w:pPr>
              <w:suppressAutoHyphens/>
              <w:rPr>
                <w:b/>
                <w:lang w:eastAsia="en-US"/>
              </w:rPr>
            </w:pPr>
            <w:r w:rsidRPr="002D66D1">
              <w:rPr>
                <w:b/>
                <w:lang w:eastAsia="en-US"/>
              </w:rPr>
              <w:t>Покупатель</w:t>
            </w:r>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tcPr>
          <w:p w:rsidR="002D66D1" w:rsidRPr="002D66D1" w:rsidRDefault="002D66D1" w:rsidP="002D66D1">
            <w:pPr>
              <w:suppressAutoHyphens/>
              <w:rPr>
                <w:b/>
                <w:lang w:eastAsia="ar-SA"/>
              </w:rPr>
            </w:pPr>
            <w:r w:rsidRPr="002D66D1">
              <w:rPr>
                <w:b/>
                <w:lang w:eastAsia="ar-SA"/>
              </w:rPr>
              <w:t>Поставщик</w:t>
            </w:r>
          </w:p>
        </w:tc>
      </w:tr>
      <w:tr w:rsidR="002D66D1" w:rsidRPr="002D66D1" w:rsidTr="00976B34">
        <w:trPr>
          <w:trHeight w:val="4016"/>
        </w:trPr>
        <w:tc>
          <w:tcPr>
            <w:tcW w:w="4510" w:type="dxa"/>
            <w:shd w:val="clear" w:color="auto" w:fill="auto"/>
          </w:tcPr>
          <w:p w:rsidR="002D66D1" w:rsidRPr="002D66D1" w:rsidRDefault="002D66D1" w:rsidP="002D66D1">
            <w:permStart w:id="79168872" w:edGrp="everyone" w:colFirst="0" w:colLast="0"/>
            <w:permStart w:id="66536762" w:edGrp="everyone" w:colFirst="2" w:colLast="2"/>
            <w:r w:rsidRPr="002D66D1">
              <w:t>ПАО «Башинформсвязь».</w:t>
            </w:r>
          </w:p>
          <w:p w:rsidR="002D66D1" w:rsidRPr="002D66D1" w:rsidRDefault="002D66D1" w:rsidP="002D66D1">
            <w:r w:rsidRPr="002D66D1">
              <w:t>ОГРН 1020202561686.</w:t>
            </w:r>
          </w:p>
          <w:p w:rsidR="002D66D1" w:rsidRPr="002D66D1" w:rsidRDefault="002D66D1" w:rsidP="002D66D1">
            <w:r w:rsidRPr="002D66D1">
              <w:t>ИНН </w:t>
            </w:r>
            <w:r w:rsidRPr="002D66D1">
              <w:rPr>
                <w:lang w:eastAsia="ar-SA"/>
              </w:rPr>
              <w:t>0274018377</w:t>
            </w:r>
            <w:r w:rsidRPr="002D66D1">
              <w:t>. КПП </w:t>
            </w:r>
            <w:r w:rsidRPr="002D66D1">
              <w:rPr>
                <w:lang w:eastAsia="ar-SA"/>
              </w:rPr>
              <w:t>997750001</w:t>
            </w:r>
            <w:r w:rsidRPr="002D66D1">
              <w:t>.</w:t>
            </w:r>
          </w:p>
          <w:p w:rsidR="002D66D1" w:rsidRPr="002D66D1" w:rsidRDefault="002D66D1" w:rsidP="002D66D1">
            <w:pPr>
              <w:rPr>
                <w:lang w:eastAsia="ar-SA"/>
              </w:rPr>
            </w:pPr>
            <w:r w:rsidRPr="002D66D1">
              <w:t xml:space="preserve">Адрес места нахождения: </w:t>
            </w:r>
            <w:r w:rsidRPr="002D66D1">
              <w:rPr>
                <w:lang w:eastAsia="ar-SA"/>
              </w:rPr>
              <w:t>450077,</w:t>
            </w:r>
          </w:p>
          <w:p w:rsidR="002D66D1" w:rsidRPr="002D66D1" w:rsidRDefault="002D66D1" w:rsidP="002D66D1">
            <w:pPr>
              <w:rPr>
                <w:lang w:eastAsia="ar-SA"/>
              </w:rPr>
            </w:pPr>
            <w:r w:rsidRPr="002D66D1">
              <w:rPr>
                <w:lang w:eastAsia="ar-SA"/>
              </w:rPr>
              <w:t xml:space="preserve"> РБ, г. Уфа, ул. Ленина, 30</w:t>
            </w:r>
            <w:r w:rsidRPr="002D66D1">
              <w:t>.</w:t>
            </w:r>
          </w:p>
          <w:p w:rsidR="002D66D1" w:rsidRPr="002D66D1" w:rsidRDefault="002D66D1" w:rsidP="002D66D1">
            <w:pPr>
              <w:rPr>
                <w:lang w:eastAsia="ar-SA"/>
              </w:rPr>
            </w:pPr>
            <w:r w:rsidRPr="002D66D1">
              <w:t xml:space="preserve">Почтовый адрес: </w:t>
            </w:r>
            <w:r w:rsidRPr="002D66D1">
              <w:rPr>
                <w:lang w:eastAsia="ar-SA"/>
              </w:rPr>
              <w:t xml:space="preserve">450077, РБ, г. Уфа, </w:t>
            </w:r>
          </w:p>
          <w:p w:rsidR="002D66D1" w:rsidRPr="002D66D1" w:rsidRDefault="002D66D1" w:rsidP="002D66D1">
            <w:r w:rsidRPr="002D66D1">
              <w:rPr>
                <w:lang w:eastAsia="ar-SA"/>
              </w:rPr>
              <w:t>ул. Ленина, 30</w:t>
            </w:r>
          </w:p>
          <w:p w:rsidR="002D66D1" w:rsidRPr="002D66D1" w:rsidRDefault="002D66D1" w:rsidP="002D66D1">
            <w:r w:rsidRPr="002D66D1">
              <w:t>Р/сч № 40702810900000005674</w:t>
            </w:r>
          </w:p>
          <w:p w:rsidR="002D66D1" w:rsidRPr="002D66D1" w:rsidRDefault="002D66D1" w:rsidP="002D66D1">
            <w:r w:rsidRPr="002D66D1">
              <w:t>В ОАО АБ «Россия»,</w:t>
            </w:r>
          </w:p>
          <w:p w:rsidR="002D66D1" w:rsidRPr="002D66D1" w:rsidRDefault="002D66D1" w:rsidP="002D66D1">
            <w:r w:rsidRPr="002D66D1">
              <w:t>БИК 044030861,</w:t>
            </w:r>
          </w:p>
          <w:p w:rsidR="002D66D1" w:rsidRPr="002D66D1" w:rsidRDefault="002D66D1" w:rsidP="002D66D1">
            <w:r w:rsidRPr="002D66D1">
              <w:t xml:space="preserve">Кор/сч №30101810800000000861  </w:t>
            </w:r>
          </w:p>
          <w:p w:rsidR="002D66D1" w:rsidRPr="002D66D1" w:rsidRDefault="002D66D1" w:rsidP="002D66D1">
            <w:pPr>
              <w:ind w:left="-142"/>
            </w:pPr>
            <w:r w:rsidRPr="002D66D1">
              <w:t xml:space="preserve">  в Северо-Западном Главном</w:t>
            </w:r>
          </w:p>
          <w:p w:rsidR="002D66D1" w:rsidRPr="002D66D1" w:rsidRDefault="002D66D1" w:rsidP="002D66D1">
            <w:r w:rsidRPr="002D66D1">
              <w:t xml:space="preserve">Управлении Банка России </w:t>
            </w:r>
          </w:p>
          <w:p w:rsidR="002D66D1" w:rsidRPr="002D66D1" w:rsidRDefault="002D66D1" w:rsidP="002D66D1">
            <w:pPr>
              <w:suppressAutoHyphens/>
              <w:rPr>
                <w:rFonts w:ascii="Покупатель" w:hAnsi="Покупатель"/>
                <w:lang w:eastAsia="en-US"/>
              </w:rPr>
            </w:pPr>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tcPr>
          <w:p w:rsidR="002D66D1" w:rsidRPr="002D66D1" w:rsidRDefault="002D66D1" w:rsidP="002D66D1">
            <w:r w:rsidRPr="002D66D1">
              <w:fldChar w:fldCharType="begin">
                <w:ffData>
                  <w:name w:val=""/>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 xml:space="preserve"> «</w:t>
            </w:r>
            <w:r w:rsidRPr="002D66D1">
              <w:fldChar w:fldCharType="begin">
                <w:ffData>
                  <w:name w:val=""/>
                  <w:enabled/>
                  <w:calcOnExit w:val="0"/>
                  <w:textInput>
                    <w:default w:val="______________"/>
                  </w:textInput>
                </w:ffData>
              </w:fldChar>
            </w:r>
            <w:r w:rsidRPr="002D66D1">
              <w:instrText xml:space="preserve"> FORMTEXT </w:instrText>
            </w:r>
            <w:r w:rsidRPr="002D66D1">
              <w:fldChar w:fldCharType="separate"/>
            </w:r>
            <w:r w:rsidRPr="002D66D1">
              <w:rPr>
                <w:noProof/>
              </w:rPr>
              <w:t>______________</w:t>
            </w:r>
            <w:r w:rsidRPr="002D66D1">
              <w:fldChar w:fldCharType="end"/>
            </w:r>
            <w:r w:rsidRPr="002D66D1">
              <w:t>».</w:t>
            </w:r>
          </w:p>
          <w:p w:rsidR="002D66D1" w:rsidRPr="002D66D1" w:rsidRDefault="002D66D1" w:rsidP="002D66D1">
            <w:r w:rsidRPr="002D66D1">
              <w:t>ОГРН </w:t>
            </w:r>
            <w:r w:rsidRPr="002D66D1">
              <w:fldChar w:fldCharType="begin">
                <w:ffData>
                  <w:name w:val="ТекстовоеПоле56"/>
                  <w:enabled/>
                  <w:calcOnExit w:val="0"/>
                  <w:textInput>
                    <w:type w:val="number"/>
                    <w:default w:val="0000000000000"/>
                    <w:maxLength w:val="13"/>
                    <w:format w:val="#############"/>
                  </w:textInput>
                </w:ffData>
              </w:fldChar>
            </w:r>
            <w:r w:rsidRPr="002D66D1">
              <w:instrText xml:space="preserve"> FORMTEXT </w:instrText>
            </w:r>
            <w:r w:rsidRPr="002D66D1">
              <w:fldChar w:fldCharType="separate"/>
            </w:r>
            <w:r w:rsidRPr="002D66D1">
              <w:rPr>
                <w:noProof/>
              </w:rPr>
              <w:t>0000000000000</w:t>
            </w:r>
            <w:r w:rsidRPr="002D66D1">
              <w:fldChar w:fldCharType="end"/>
            </w:r>
            <w:r w:rsidRPr="002D66D1">
              <w:t>.</w:t>
            </w:r>
          </w:p>
          <w:p w:rsidR="002D66D1" w:rsidRPr="002D66D1" w:rsidRDefault="002D66D1" w:rsidP="002D66D1">
            <w:r w:rsidRPr="002D66D1">
              <w:t>ИНН </w:t>
            </w:r>
            <w:r w:rsidRPr="002D66D1">
              <w:fldChar w:fldCharType="begin">
                <w:ffData>
                  <w:name w:val="ТекстовоеПоле57"/>
                  <w:enabled/>
                  <w:calcOnExit w:val="0"/>
                  <w:textInput>
                    <w:default w:val="0000000000"/>
                    <w:maxLength w:val="10"/>
                    <w:format w:val="##########"/>
                  </w:textInput>
                </w:ffData>
              </w:fldChar>
            </w:r>
            <w:r w:rsidRPr="002D66D1">
              <w:instrText xml:space="preserve"> FORMTEXT </w:instrText>
            </w:r>
            <w:r w:rsidRPr="002D66D1">
              <w:fldChar w:fldCharType="separate"/>
            </w:r>
            <w:r w:rsidRPr="002D66D1">
              <w:rPr>
                <w:noProof/>
              </w:rPr>
              <w:t>0000000000</w:t>
            </w:r>
            <w:r w:rsidRPr="002D66D1">
              <w:fldChar w:fldCharType="end"/>
            </w:r>
            <w:r w:rsidRPr="002D66D1">
              <w:t>. КПП </w:t>
            </w:r>
            <w:r w:rsidRPr="002D66D1">
              <w:fldChar w:fldCharType="begin">
                <w:ffData>
                  <w:name w:val="ТекстовоеПоле58"/>
                  <w:enabled/>
                  <w:calcOnExit w:val="0"/>
                  <w:textInput>
                    <w:default w:val="000000000"/>
                    <w:maxLength w:val="9"/>
                    <w:format w:val="#########"/>
                  </w:textInput>
                </w:ffData>
              </w:fldChar>
            </w:r>
            <w:r w:rsidRPr="002D66D1">
              <w:instrText xml:space="preserve"> FORMTEXT </w:instrText>
            </w:r>
            <w:r w:rsidRPr="002D66D1">
              <w:fldChar w:fldCharType="separate"/>
            </w:r>
            <w:r w:rsidRPr="002D66D1">
              <w:rPr>
                <w:noProof/>
              </w:rPr>
              <w:t>000000000</w:t>
            </w:r>
            <w:r w:rsidRPr="002D66D1">
              <w:fldChar w:fldCharType="end"/>
            </w:r>
            <w:r w:rsidRPr="002D66D1">
              <w:t>.</w:t>
            </w:r>
          </w:p>
          <w:p w:rsidR="002D66D1" w:rsidRPr="002D66D1" w:rsidRDefault="002D66D1" w:rsidP="002D66D1">
            <w:r w:rsidRPr="002D66D1">
              <w:t xml:space="preserve">Адрес места нахождения: </w:t>
            </w:r>
            <w:r w:rsidRPr="002D66D1">
              <w:fldChar w:fldCharType="begin">
                <w:ffData>
                  <w:name w:val="ТекстовоеПоле50"/>
                  <w:enabled/>
                  <w:calcOnExit w:val="0"/>
                  <w:textInput>
                    <w:type w:val="number"/>
                    <w:default w:val="000000"/>
                    <w:format w:val="######"/>
                  </w:textInput>
                </w:ffData>
              </w:fldChar>
            </w:r>
            <w:r w:rsidRPr="002D66D1">
              <w:instrText xml:space="preserve"> FORMTEXT </w:instrText>
            </w:r>
            <w:r w:rsidRPr="002D66D1">
              <w:fldChar w:fldCharType="separate"/>
            </w:r>
            <w:r w:rsidRPr="002D66D1">
              <w:rPr>
                <w:noProof/>
              </w:rPr>
              <w:t>000000</w:t>
            </w:r>
            <w:r w:rsidRPr="002D66D1">
              <w:fldChar w:fldCharType="end"/>
            </w:r>
            <w:r w:rsidRPr="002D66D1">
              <w:t>,</w:t>
            </w:r>
          </w:p>
          <w:p w:rsidR="002D66D1" w:rsidRPr="002D66D1" w:rsidRDefault="002D66D1" w:rsidP="002D66D1">
            <w:r w:rsidRPr="002D66D1">
              <w:fldChar w:fldCharType="begin">
                <w:ffData>
                  <w:name w:val=""/>
                  <w:enabled/>
                  <w:calcOnExit w:val="0"/>
                  <w:textInput>
                    <w:default w:val="Российская Федерация"/>
                    <w:format w:val="Первые прописные"/>
                  </w:textInput>
                </w:ffData>
              </w:fldChar>
            </w:r>
            <w:r w:rsidRPr="002D66D1">
              <w:instrText xml:space="preserve"> FORMTEXT </w:instrText>
            </w:r>
            <w:r w:rsidRPr="002D66D1">
              <w:fldChar w:fldCharType="separate"/>
            </w:r>
            <w:r w:rsidRPr="002D66D1">
              <w:rPr>
                <w:noProof/>
              </w:rPr>
              <w:t>Российская Федерация</w:t>
            </w:r>
            <w:r w:rsidRPr="002D66D1">
              <w:fldChar w:fldCharType="end"/>
            </w:r>
          </w:p>
          <w:p w:rsidR="002D66D1" w:rsidRPr="002D66D1" w:rsidRDefault="002D66D1" w:rsidP="002D66D1">
            <w:r w:rsidRPr="002D66D1">
              <w:fldChar w:fldCharType="begin">
                <w:ffData>
                  <w:name w:val="ТекстовоеПоле52"/>
                  <w:enabled/>
                  <w:calcOnExit w:val="0"/>
                  <w:textInput>
                    <w:default w:val="______________________________"/>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r w:rsidRPr="002D66D1">
              <w:t>.</w:t>
            </w:r>
          </w:p>
          <w:p w:rsidR="002D66D1" w:rsidRPr="002D66D1" w:rsidRDefault="002D66D1" w:rsidP="002D66D1">
            <w:r w:rsidRPr="002D66D1">
              <w:t xml:space="preserve">Почтовый адрес: </w:t>
            </w:r>
            <w:r w:rsidRPr="002D66D1">
              <w:fldChar w:fldCharType="begin">
                <w:ffData>
                  <w:name w:val="ТекстовоеПоле50"/>
                  <w:enabled/>
                  <w:calcOnExit w:val="0"/>
                  <w:textInput>
                    <w:type w:val="number"/>
                    <w:default w:val="000000"/>
                    <w:format w:val="######"/>
                  </w:textInput>
                </w:ffData>
              </w:fldChar>
            </w:r>
            <w:r w:rsidRPr="002D66D1">
              <w:instrText xml:space="preserve"> FORMTEXT </w:instrText>
            </w:r>
            <w:r w:rsidRPr="002D66D1">
              <w:fldChar w:fldCharType="separate"/>
            </w:r>
            <w:r w:rsidRPr="002D66D1">
              <w:rPr>
                <w:noProof/>
              </w:rPr>
              <w:t>000000</w:t>
            </w:r>
            <w:r w:rsidRPr="002D66D1">
              <w:fldChar w:fldCharType="end"/>
            </w:r>
            <w:r w:rsidRPr="002D66D1">
              <w:t>,</w:t>
            </w:r>
          </w:p>
          <w:p w:rsidR="002D66D1" w:rsidRPr="002D66D1" w:rsidRDefault="002D66D1" w:rsidP="002D66D1">
            <w:r w:rsidRPr="002D66D1">
              <w:fldChar w:fldCharType="begin">
                <w:ffData>
                  <w:name w:val="ТекстовоеПоле51"/>
                  <w:enabled/>
                  <w:calcOnExit w:val="0"/>
                  <w:textInput>
                    <w:default w:val="Российская Федерация"/>
                    <w:format w:val="Первые прописные"/>
                  </w:textInput>
                </w:ffData>
              </w:fldChar>
            </w:r>
            <w:r w:rsidRPr="002D66D1">
              <w:instrText xml:space="preserve"> FORMTEXT </w:instrText>
            </w:r>
            <w:r w:rsidRPr="002D66D1">
              <w:fldChar w:fldCharType="separate"/>
            </w:r>
            <w:r w:rsidRPr="002D66D1">
              <w:rPr>
                <w:noProof/>
              </w:rPr>
              <w:t>Российская Федерация</w:t>
            </w:r>
            <w:r w:rsidRPr="002D66D1">
              <w:fldChar w:fldCharType="end"/>
            </w:r>
            <w:r w:rsidRPr="002D66D1">
              <w:t>,</w:t>
            </w:r>
          </w:p>
          <w:p w:rsidR="002D66D1" w:rsidRPr="002D66D1" w:rsidRDefault="002D66D1" w:rsidP="002D66D1">
            <w:r w:rsidRPr="002D66D1">
              <w:fldChar w:fldCharType="begin">
                <w:ffData>
                  <w:name w:val="ТекстовоеПоле52"/>
                  <w:enabled/>
                  <w:calcOnExit w:val="0"/>
                  <w:textInput>
                    <w:default w:val="______________________________"/>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r w:rsidRPr="002D66D1">
              <w:t>.</w:t>
            </w:r>
          </w:p>
          <w:p w:rsidR="002D66D1" w:rsidRPr="002D66D1" w:rsidRDefault="002D66D1" w:rsidP="002D66D1">
            <w:r w:rsidRPr="002D66D1">
              <w:t xml:space="preserve">Р/с № </w:t>
            </w:r>
            <w:r w:rsidRPr="002D66D1">
              <w:fldChar w:fldCharType="begin">
                <w:ffData>
                  <w:name w:val="ТекстовоеПоле59"/>
                  <w:enabled/>
                  <w:calcOnExit w:val="0"/>
                  <w:textInput>
                    <w:type w:val="number"/>
                    <w:default w:val="00000000000000000000"/>
                    <w:maxLength w:val="20"/>
                    <w:format w:val="####################"/>
                  </w:textInput>
                </w:ffData>
              </w:fldChar>
            </w:r>
            <w:r w:rsidRPr="002D66D1">
              <w:instrText xml:space="preserve"> FORMTEXT </w:instrText>
            </w:r>
            <w:r w:rsidRPr="002D66D1">
              <w:fldChar w:fldCharType="separate"/>
            </w:r>
            <w:r w:rsidRPr="002D66D1">
              <w:rPr>
                <w:noProof/>
              </w:rPr>
              <w:t>00000000000000000000</w:t>
            </w:r>
            <w:r w:rsidRPr="002D66D1">
              <w:fldChar w:fldCharType="end"/>
            </w:r>
          </w:p>
          <w:p w:rsidR="002D66D1" w:rsidRPr="002D66D1" w:rsidRDefault="002D66D1" w:rsidP="002D66D1">
            <w:r w:rsidRPr="002D66D1">
              <w:t xml:space="preserve">в </w:t>
            </w:r>
            <w:r w:rsidRPr="002D66D1">
              <w:fldChar w:fldCharType="begin">
                <w:ffData>
                  <w:name w:val="ТекстовоеПоле52"/>
                  <w:enabled/>
                  <w:calcOnExit w:val="0"/>
                  <w:textInput>
                    <w:default w:val="______________________________"/>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r w:rsidRPr="002D66D1">
              <w:t>.</w:t>
            </w:r>
          </w:p>
          <w:p w:rsidR="002D66D1" w:rsidRPr="002D66D1" w:rsidRDefault="002D66D1" w:rsidP="002D66D1">
            <w:r w:rsidRPr="002D66D1">
              <w:t xml:space="preserve">К/с № </w:t>
            </w:r>
            <w:r w:rsidRPr="002D66D1">
              <w:fldChar w:fldCharType="begin">
                <w:ffData>
                  <w:name w:val="ТекстовоеПоле59"/>
                  <w:enabled/>
                  <w:calcOnExit w:val="0"/>
                  <w:textInput>
                    <w:type w:val="number"/>
                    <w:default w:val="00000000000000000000"/>
                    <w:maxLength w:val="20"/>
                    <w:format w:val="####################"/>
                  </w:textInput>
                </w:ffData>
              </w:fldChar>
            </w:r>
            <w:r w:rsidRPr="002D66D1">
              <w:instrText xml:space="preserve"> FORMTEXT </w:instrText>
            </w:r>
            <w:r w:rsidRPr="002D66D1">
              <w:fldChar w:fldCharType="separate"/>
            </w:r>
            <w:r w:rsidRPr="002D66D1">
              <w:rPr>
                <w:noProof/>
              </w:rPr>
              <w:t>00000000000000000000</w:t>
            </w:r>
            <w:r w:rsidRPr="002D66D1">
              <w:fldChar w:fldCharType="end"/>
            </w:r>
            <w:r w:rsidRPr="002D66D1">
              <w:t>.</w:t>
            </w:r>
          </w:p>
          <w:p w:rsidR="002D66D1" w:rsidRPr="002D66D1" w:rsidRDefault="002D66D1" w:rsidP="002D66D1">
            <w:pPr>
              <w:suppressAutoHyphens/>
              <w:rPr>
                <w:lang w:eastAsia="en-US"/>
              </w:rPr>
            </w:pPr>
            <w:r w:rsidRPr="002D66D1">
              <w:rPr>
                <w:lang w:eastAsia="ar-SA"/>
              </w:rPr>
              <w:t xml:space="preserve">БИК </w:t>
            </w:r>
            <w:r w:rsidRPr="002D66D1">
              <w:rPr>
                <w:lang w:eastAsia="ar-SA"/>
              </w:rPr>
              <w:noBreakHyphen/>
              <w:t xml:space="preserve"> </w:t>
            </w:r>
            <w:r w:rsidRPr="002D66D1">
              <w:rPr>
                <w:lang w:eastAsia="ar-SA"/>
              </w:rPr>
              <w:fldChar w:fldCharType="begin">
                <w:ffData>
                  <w:name w:val="ТекстовоеПоле61"/>
                  <w:enabled/>
                  <w:calcOnExit w:val="0"/>
                  <w:textInput>
                    <w:type w:val="number"/>
                    <w:default w:val="000000000"/>
                    <w:maxLength w:val="9"/>
                    <w:format w:val="#########"/>
                  </w:textInput>
                </w:ffData>
              </w:fldChar>
            </w:r>
            <w:r w:rsidRPr="002D66D1">
              <w:rPr>
                <w:lang w:eastAsia="ar-SA"/>
              </w:rPr>
              <w:instrText xml:space="preserve"> FORMTEXT </w:instrText>
            </w:r>
            <w:r w:rsidRPr="002D66D1">
              <w:rPr>
                <w:lang w:eastAsia="ar-SA"/>
              </w:rPr>
            </w:r>
            <w:r w:rsidRPr="002D66D1">
              <w:rPr>
                <w:lang w:eastAsia="ar-SA"/>
              </w:rPr>
              <w:fldChar w:fldCharType="separate"/>
            </w:r>
            <w:r w:rsidRPr="002D66D1">
              <w:rPr>
                <w:noProof/>
                <w:lang w:eastAsia="ar-SA"/>
              </w:rPr>
              <w:t>000000000</w:t>
            </w:r>
            <w:r w:rsidRPr="002D66D1">
              <w:rPr>
                <w:lang w:eastAsia="ar-SA"/>
              </w:rPr>
              <w:fldChar w:fldCharType="end"/>
            </w:r>
            <w:r w:rsidRPr="002D66D1">
              <w:rPr>
                <w:lang w:eastAsia="ar-SA"/>
              </w:rPr>
              <w:t>.</w:t>
            </w:r>
          </w:p>
        </w:tc>
      </w:tr>
      <w:tr w:rsidR="002D66D1" w:rsidRPr="002D66D1" w:rsidTr="00976B34">
        <w:trPr>
          <w:trHeight w:val="263"/>
        </w:trPr>
        <w:tc>
          <w:tcPr>
            <w:tcW w:w="4510" w:type="dxa"/>
            <w:shd w:val="clear" w:color="auto" w:fill="auto"/>
          </w:tcPr>
          <w:p w:rsidR="002D66D1" w:rsidRPr="002D66D1" w:rsidRDefault="002D66D1" w:rsidP="002D66D1">
            <w:pPr>
              <w:suppressAutoHyphens/>
              <w:jc w:val="both"/>
              <w:rPr>
                <w:lang w:eastAsia="en-US"/>
              </w:rPr>
            </w:pPr>
            <w:permStart w:id="1980253104" w:edGrp="everyone" w:colFirst="0" w:colLast="0"/>
            <w:permStart w:id="704405170" w:edGrp="everyone" w:colFirst="2" w:colLast="2"/>
            <w:permEnd w:id="79168872"/>
            <w:permEnd w:id="66536762"/>
            <w:r w:rsidRPr="002D66D1">
              <w:rPr>
                <w:lang w:eastAsia="en-US"/>
              </w:rPr>
              <w:t>От Покупателя</w:t>
            </w:r>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vAlign w:val="center"/>
          </w:tcPr>
          <w:p w:rsidR="002D66D1" w:rsidRPr="002D66D1" w:rsidRDefault="002D66D1" w:rsidP="002D66D1">
            <w:pPr>
              <w:tabs>
                <w:tab w:val="left" w:pos="622"/>
              </w:tabs>
              <w:suppressAutoHyphens/>
              <w:rPr>
                <w:lang w:eastAsia="en-US"/>
              </w:rPr>
            </w:pPr>
            <w:r w:rsidRPr="002D66D1">
              <w:rPr>
                <w:lang w:eastAsia="en-US"/>
              </w:rPr>
              <w:t>От Поставщика</w:t>
            </w:r>
          </w:p>
        </w:tc>
      </w:tr>
      <w:tr w:rsidR="002D66D1" w:rsidRPr="002D66D1" w:rsidTr="00976B34">
        <w:trPr>
          <w:trHeight w:val="777"/>
        </w:trPr>
        <w:tc>
          <w:tcPr>
            <w:tcW w:w="4510" w:type="dxa"/>
            <w:shd w:val="clear" w:color="auto" w:fill="auto"/>
          </w:tcPr>
          <w:p w:rsidR="002D66D1" w:rsidRPr="002D66D1" w:rsidRDefault="002D66D1" w:rsidP="002D66D1">
            <w:pPr>
              <w:tabs>
                <w:tab w:val="left" w:pos="709"/>
              </w:tabs>
              <w:suppressAutoHyphens/>
              <w:spacing w:before="240"/>
              <w:rPr>
                <w:lang w:eastAsia="en-US"/>
              </w:rPr>
            </w:pPr>
            <w:permStart w:id="543971738" w:edGrp="everyone" w:colFirst="0" w:colLast="0"/>
            <w:permStart w:id="756157915" w:edGrp="everyone" w:colFirst="2" w:colLast="2"/>
            <w:permEnd w:id="1980253104"/>
            <w:permEnd w:id="704405170"/>
            <w:r w:rsidRPr="002D66D1">
              <w:rPr>
                <w:lang w:eastAsia="en-US"/>
              </w:rPr>
              <w:t xml:space="preserve">    ______________ /М. Г. Долгоаршинных</w:t>
            </w:r>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tcPr>
          <w:p w:rsidR="002D66D1" w:rsidRPr="002D66D1" w:rsidRDefault="002D66D1" w:rsidP="002D66D1">
            <w:pPr>
              <w:suppressAutoHyphens/>
              <w:jc w:val="both"/>
              <w:rPr>
                <w:lang w:eastAsia="en-US"/>
              </w:rPr>
            </w:pPr>
          </w:p>
          <w:p w:rsidR="002D66D1" w:rsidRPr="002D66D1" w:rsidRDefault="002D66D1" w:rsidP="002D66D1">
            <w:pPr>
              <w:suppressAutoHyphens/>
              <w:jc w:val="both"/>
              <w:rPr>
                <w:lang w:eastAsia="en-US"/>
              </w:rPr>
            </w:pPr>
            <w:r w:rsidRPr="002D66D1">
              <w:rPr>
                <w:lang w:eastAsia="en-US"/>
              </w:rPr>
              <w:t>__________________ /</w:t>
            </w:r>
          </w:p>
        </w:tc>
      </w:tr>
      <w:tr w:rsidR="002D66D1" w:rsidRPr="002D66D1" w:rsidTr="00976B34">
        <w:trPr>
          <w:trHeight w:val="498"/>
        </w:trPr>
        <w:tc>
          <w:tcPr>
            <w:tcW w:w="4510" w:type="dxa"/>
            <w:shd w:val="clear" w:color="auto" w:fill="auto"/>
          </w:tcPr>
          <w:p w:rsidR="002D66D1" w:rsidRPr="002D66D1" w:rsidRDefault="002D66D1" w:rsidP="002D66D1">
            <w:pPr>
              <w:tabs>
                <w:tab w:val="left" w:pos="709"/>
              </w:tabs>
              <w:suppressAutoHyphens/>
              <w:spacing w:before="240"/>
              <w:rPr>
                <w:lang w:eastAsia="en-US"/>
              </w:rPr>
            </w:pPr>
            <w:permStart w:id="74929691" w:edGrp="everyone" w:colFirst="0" w:colLast="0"/>
            <w:permStart w:id="107414350" w:edGrp="everyone" w:colFirst="2" w:colLast="2"/>
            <w:permEnd w:id="543971738"/>
            <w:permEnd w:id="756157915"/>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tcPr>
          <w:p w:rsidR="002D66D1" w:rsidRPr="002D66D1" w:rsidRDefault="002D66D1" w:rsidP="002D66D1">
            <w:pPr>
              <w:suppressAutoHyphens/>
              <w:spacing w:before="240"/>
              <w:jc w:val="right"/>
              <w:rPr>
                <w:lang w:eastAsia="en-US"/>
              </w:rPr>
            </w:pPr>
          </w:p>
        </w:tc>
      </w:tr>
      <w:permEnd w:id="74929691"/>
      <w:permEnd w:id="107414350"/>
      <w:tr w:rsidR="002D66D1" w:rsidRPr="002D66D1" w:rsidTr="00976B34">
        <w:trPr>
          <w:trHeight w:val="278"/>
        </w:trPr>
        <w:tc>
          <w:tcPr>
            <w:tcW w:w="4510" w:type="dxa"/>
            <w:shd w:val="clear" w:color="auto" w:fill="auto"/>
            <w:vAlign w:val="center"/>
          </w:tcPr>
          <w:p w:rsidR="002D66D1" w:rsidRPr="002D66D1" w:rsidRDefault="002D66D1" w:rsidP="002D66D1">
            <w:pPr>
              <w:suppressAutoHyphens/>
              <w:jc w:val="center"/>
              <w:rPr>
                <w:lang w:eastAsia="en-US"/>
              </w:rPr>
            </w:pPr>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vAlign w:val="center"/>
          </w:tcPr>
          <w:p w:rsidR="002D66D1" w:rsidRPr="002D66D1" w:rsidRDefault="002D66D1" w:rsidP="002D66D1">
            <w:pPr>
              <w:suppressAutoHyphens/>
              <w:jc w:val="center"/>
              <w:rPr>
                <w:lang w:eastAsia="en-US"/>
              </w:rPr>
            </w:pPr>
          </w:p>
        </w:tc>
      </w:tr>
    </w:tbl>
    <w:p w:rsidR="002D66D1" w:rsidRPr="002D66D1" w:rsidRDefault="002D66D1" w:rsidP="002D66D1">
      <w:pPr>
        <w:pageBreakBefore/>
        <w:jc w:val="right"/>
        <w:rPr>
          <w:rFonts w:eastAsia="MS Mincho"/>
          <w:sz w:val="26"/>
          <w:szCs w:val="26"/>
          <w:lang w:eastAsia="ja-JP"/>
        </w:rPr>
        <w:sectPr w:rsidR="002D66D1" w:rsidRPr="002D66D1" w:rsidSect="002D66D1">
          <w:headerReference w:type="default" r:id="rId59"/>
          <w:footerReference w:type="even" r:id="rId60"/>
          <w:footerReference w:type="default" r:id="rId61"/>
          <w:footerReference w:type="first" r:id="rId62"/>
          <w:pgSz w:w="11906" w:h="16838"/>
          <w:pgMar w:top="1134" w:right="851" w:bottom="1134" w:left="1701" w:header="708" w:footer="708" w:gutter="0"/>
          <w:cols w:space="708"/>
          <w:titlePg/>
          <w:docGrid w:linePitch="360"/>
        </w:sectPr>
      </w:pPr>
    </w:p>
    <w:p w:rsidR="002D66D1" w:rsidRPr="002D66D1" w:rsidRDefault="002D66D1" w:rsidP="002D66D1">
      <w:pPr>
        <w:pageBreakBefore/>
        <w:jc w:val="right"/>
        <w:rPr>
          <w:rFonts w:eastAsia="MS Mincho"/>
          <w:sz w:val="26"/>
          <w:szCs w:val="26"/>
          <w:lang w:eastAsia="ja-JP"/>
        </w:rPr>
      </w:pPr>
      <w:permStart w:id="1686916129" w:edGrp="everyone"/>
      <w:r w:rsidRPr="002D66D1">
        <w:rPr>
          <w:rFonts w:eastAsia="MS Mincho"/>
          <w:sz w:val="26"/>
          <w:szCs w:val="26"/>
          <w:lang w:eastAsia="ja-JP"/>
        </w:rPr>
        <w:t>Приложение № 1</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к Договору поставки</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____ от «____» ________ 2018г.</w:t>
      </w:r>
    </w:p>
    <w:p w:rsidR="002D66D1" w:rsidRPr="002D66D1" w:rsidRDefault="002D66D1" w:rsidP="002D66D1">
      <w:pPr>
        <w:rPr>
          <w:rFonts w:eastAsia="Calibri"/>
          <w:b/>
          <w:bCs/>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СПЕЦИФИКАЦИЯ</w:t>
      </w:r>
    </w:p>
    <w:p w:rsidR="002D66D1" w:rsidRPr="002D66D1" w:rsidRDefault="002D66D1" w:rsidP="002D66D1">
      <w:pPr>
        <w:jc w:val="both"/>
        <w:rPr>
          <w:rFonts w:eastAsia="MS Mincho"/>
          <w:sz w:val="26"/>
          <w:szCs w:val="26"/>
          <w:lang w:eastAsia="ja-JP"/>
        </w:rPr>
      </w:pPr>
    </w:p>
    <w:p w:rsidR="002D66D1" w:rsidRPr="002D66D1" w:rsidRDefault="002D66D1" w:rsidP="002D66D1">
      <w:pPr>
        <w:ind w:left="1068"/>
        <w:jc w:val="both"/>
        <w:rPr>
          <w:rFonts w:eastAsia="MS Mincho"/>
          <w:sz w:val="26"/>
          <w:szCs w:val="26"/>
          <w:lang w:eastAsia="ja-JP"/>
        </w:rPr>
      </w:pPr>
      <w:r w:rsidRPr="002D66D1">
        <w:rPr>
          <w:rFonts w:eastAsia="MS Mincho"/>
          <w:sz w:val="26"/>
          <w:szCs w:val="26"/>
          <w:lang w:eastAsia="ja-JP"/>
        </w:rPr>
        <w:t xml:space="preserve">г.Уфа </w:t>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t xml:space="preserve">     </w:t>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t xml:space="preserve">     «____» ________ 2018 г.</w:t>
      </w:r>
    </w:p>
    <w:p w:rsidR="002D66D1" w:rsidRPr="002D66D1" w:rsidRDefault="002D66D1" w:rsidP="002D66D1">
      <w:pPr>
        <w:jc w:val="center"/>
        <w:rPr>
          <w:rFonts w:eastAsia="Calibri"/>
          <w:sz w:val="26"/>
          <w:szCs w:val="26"/>
        </w:rPr>
      </w:pPr>
      <w:r w:rsidRPr="002D66D1">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2D66D1" w:rsidRPr="002D66D1" w:rsidTr="002D66D1">
        <w:trPr>
          <w:trHeight w:val="1719"/>
        </w:trPr>
        <w:tc>
          <w:tcPr>
            <w:tcW w:w="835" w:type="dxa"/>
            <w:tcBorders>
              <w:top w:val="single" w:sz="8" w:space="0" w:color="auto"/>
              <w:left w:val="single" w:sz="8" w:space="0" w:color="auto"/>
              <w:bottom w:val="nil"/>
              <w:right w:val="nil"/>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r w:rsidRPr="002D66D1">
              <w:rPr>
                <w:rFonts w:eastAsia="MS Mincho"/>
                <w:b/>
                <w:bCs/>
                <w:sz w:val="20"/>
                <w:szCs w:val="20"/>
              </w:rPr>
              <w:t>Цена за единицу Товара в том числе НДС (по ставке</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 xml:space="preserve">%), </w:t>
            </w:r>
            <w:r w:rsidRPr="002D66D1">
              <w:rPr>
                <w:rFonts w:eastAsia="MS Mincho"/>
                <w:b/>
                <w:bCs/>
                <w:sz w:val="20"/>
                <w:szCs w:val="20"/>
              </w:rPr>
              <w:t>(указывается в рублях РФ)</w:t>
            </w:r>
          </w:p>
        </w:tc>
      </w:tr>
      <w:tr w:rsidR="002D66D1" w:rsidRPr="002D66D1" w:rsidTr="002D66D1">
        <w:trPr>
          <w:trHeight w:val="368"/>
        </w:trPr>
        <w:tc>
          <w:tcPr>
            <w:tcW w:w="14648" w:type="dxa"/>
            <w:gridSpan w:val="7"/>
            <w:tcBorders>
              <w:top w:val="single" w:sz="8" w:space="0" w:color="auto"/>
              <w:left w:val="single" w:sz="8" w:space="0" w:color="auto"/>
              <w:bottom w:val="nil"/>
              <w:right w:val="nil"/>
            </w:tcBorders>
          </w:tcPr>
          <w:p w:rsidR="002D66D1" w:rsidRPr="002D66D1" w:rsidRDefault="002D66D1" w:rsidP="002D66D1">
            <w:pPr>
              <w:rPr>
                <w:rFonts w:eastAsia="MS Mincho"/>
                <w:i/>
                <w:iCs/>
                <w:sz w:val="20"/>
                <w:szCs w:val="20"/>
              </w:rPr>
            </w:pPr>
            <w:r w:rsidRPr="002D66D1">
              <w:rPr>
                <w:rFonts w:eastAsia="MS Mincho"/>
                <w:i/>
                <w:iCs/>
                <w:sz w:val="20"/>
                <w:szCs w:val="20"/>
              </w:rPr>
              <w:t xml:space="preserve">                                                 Отдел  эксплуатации технической инфраструктура+</w:t>
            </w:r>
            <w:r w:rsidRPr="002D66D1">
              <w:t xml:space="preserve"> </w:t>
            </w:r>
            <w:r w:rsidRPr="002D66D1">
              <w:rPr>
                <w:rFonts w:eastAsia="MS Mincho"/>
                <w:i/>
                <w:iCs/>
                <w:sz w:val="20"/>
                <w:szCs w:val="20"/>
              </w:rPr>
              <w:t>Отдел  строительства технической инфраструктура</w:t>
            </w:r>
          </w:p>
        </w:tc>
      </w:tr>
      <w:tr w:rsidR="002D66D1" w:rsidRPr="002D66D1" w:rsidTr="002D66D1">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634"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2D66D1" w:rsidRPr="002D66D1" w:rsidRDefault="002D66D1" w:rsidP="002D66D1">
            <w:pPr>
              <w:rPr>
                <w:rFonts w:eastAsia="MS Mincho"/>
                <w:sz w:val="20"/>
                <w:szCs w:val="20"/>
              </w:rPr>
            </w:pPr>
          </w:p>
        </w:tc>
      </w:tr>
      <w:tr w:rsidR="002D66D1" w:rsidRPr="002D66D1" w:rsidTr="002D66D1">
        <w:trPr>
          <w:trHeight w:val="353"/>
        </w:trPr>
        <w:tc>
          <w:tcPr>
            <w:tcW w:w="835"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56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353"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925"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634"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2634" w:type="dxa"/>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r>
      <w:tr w:rsidR="002D66D1" w:rsidRPr="002D66D1" w:rsidTr="002D66D1">
        <w:trPr>
          <w:trHeight w:val="353"/>
        </w:trPr>
        <w:tc>
          <w:tcPr>
            <w:tcW w:w="835"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56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353"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925"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634"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2634" w:type="dxa"/>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r>
    </w:tbl>
    <w:p w:rsidR="002D66D1" w:rsidRPr="002D66D1" w:rsidRDefault="002D66D1" w:rsidP="002D66D1">
      <w:pPr>
        <w:ind w:left="360"/>
        <w:rPr>
          <w:rFonts w:eastAsia="Calibri"/>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РЕКВИЗИТЫ И ПОДПИСИ СТОРОН</w:t>
      </w:r>
    </w:p>
    <w:p w:rsidR="002D66D1" w:rsidRPr="002D66D1" w:rsidRDefault="002D66D1" w:rsidP="002D66D1">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2D66D1" w:rsidRPr="002D66D1" w:rsidTr="002D66D1">
        <w:trPr>
          <w:trHeight w:val="465"/>
        </w:trPr>
        <w:tc>
          <w:tcPr>
            <w:tcW w:w="4785" w:type="dxa"/>
          </w:tcPr>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Поставщик</w:t>
            </w:r>
          </w:p>
        </w:tc>
        <w:tc>
          <w:tcPr>
            <w:tcW w:w="9782" w:type="dxa"/>
          </w:tcPr>
          <w:p w:rsidR="002D66D1" w:rsidRPr="002D66D1" w:rsidRDefault="002D66D1" w:rsidP="002D66D1">
            <w:pPr>
              <w:ind w:left="4004"/>
              <w:jc w:val="center"/>
              <w:rPr>
                <w:rFonts w:eastAsia="MS Mincho"/>
                <w:sz w:val="26"/>
                <w:szCs w:val="26"/>
                <w:lang w:eastAsia="ja-JP"/>
              </w:rPr>
            </w:pPr>
            <w:r w:rsidRPr="002D66D1">
              <w:rPr>
                <w:rFonts w:eastAsia="MS Mincho"/>
                <w:sz w:val="26"/>
                <w:szCs w:val="26"/>
                <w:lang w:eastAsia="ja-JP"/>
              </w:rPr>
              <w:t>Покупатель</w:t>
            </w:r>
          </w:p>
        </w:tc>
      </w:tr>
      <w:tr w:rsidR="002D66D1" w:rsidRPr="002D66D1" w:rsidTr="002D66D1">
        <w:tc>
          <w:tcPr>
            <w:tcW w:w="4785" w:type="dxa"/>
          </w:tcPr>
          <w:p w:rsidR="002D66D1" w:rsidRPr="002D66D1" w:rsidRDefault="002D66D1" w:rsidP="002D66D1">
            <w:pPr>
              <w:jc w:val="center"/>
              <w:rPr>
                <w:rFonts w:eastAsia="MS Mincho"/>
                <w:sz w:val="26"/>
                <w:szCs w:val="26"/>
                <w:lang w:eastAsia="ja-JP"/>
              </w:rPr>
            </w:pPr>
          </w:p>
        </w:tc>
        <w:tc>
          <w:tcPr>
            <w:tcW w:w="9782" w:type="dxa"/>
          </w:tcPr>
          <w:p w:rsidR="002D66D1" w:rsidRPr="002D66D1" w:rsidRDefault="002D66D1" w:rsidP="002D66D1">
            <w:pPr>
              <w:ind w:left="4004"/>
              <w:jc w:val="center"/>
              <w:rPr>
                <w:rFonts w:eastAsia="MS Mincho"/>
                <w:sz w:val="26"/>
                <w:szCs w:val="26"/>
                <w:lang w:eastAsia="ja-JP"/>
              </w:rPr>
            </w:pPr>
            <w:r w:rsidRPr="002D66D1">
              <w:rPr>
                <w:rFonts w:eastAsia="MS Mincho"/>
                <w:sz w:val="26"/>
                <w:szCs w:val="26"/>
                <w:lang w:eastAsia="ja-JP"/>
              </w:rPr>
              <w:t>ПАО «Башинформсвязь»</w:t>
            </w:r>
          </w:p>
        </w:tc>
      </w:tr>
      <w:tr w:rsidR="002D66D1" w:rsidRPr="002D66D1" w:rsidTr="002D66D1">
        <w:tc>
          <w:tcPr>
            <w:tcW w:w="4785" w:type="dxa"/>
          </w:tcPr>
          <w:p w:rsidR="002D66D1" w:rsidRPr="002D66D1" w:rsidRDefault="002D66D1" w:rsidP="002D66D1">
            <w:pPr>
              <w:jc w:val="center"/>
              <w:rPr>
                <w:rFonts w:eastAsia="MS Mincho"/>
                <w:sz w:val="26"/>
                <w:szCs w:val="26"/>
                <w:lang w:eastAsia="ja-JP"/>
              </w:rPr>
            </w:pPr>
          </w:p>
        </w:tc>
        <w:tc>
          <w:tcPr>
            <w:tcW w:w="9782" w:type="dxa"/>
          </w:tcPr>
          <w:p w:rsidR="002D66D1" w:rsidRPr="002D66D1" w:rsidRDefault="002D66D1" w:rsidP="002D66D1">
            <w:pPr>
              <w:ind w:left="4004"/>
              <w:jc w:val="center"/>
              <w:rPr>
                <w:rFonts w:eastAsia="MS Mincho"/>
                <w:sz w:val="26"/>
                <w:szCs w:val="26"/>
                <w:lang w:eastAsia="ja-JP"/>
              </w:rPr>
            </w:pPr>
          </w:p>
        </w:tc>
      </w:tr>
      <w:tr w:rsidR="002D66D1" w:rsidRPr="002D66D1" w:rsidTr="002D66D1">
        <w:tc>
          <w:tcPr>
            <w:tcW w:w="4785" w:type="dxa"/>
          </w:tcPr>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________________ / ________________</w:t>
            </w:r>
          </w:p>
        </w:tc>
        <w:tc>
          <w:tcPr>
            <w:tcW w:w="9782" w:type="dxa"/>
          </w:tcPr>
          <w:p w:rsidR="002D66D1" w:rsidRPr="002D66D1" w:rsidRDefault="002D66D1" w:rsidP="002D66D1">
            <w:pPr>
              <w:ind w:left="4004"/>
              <w:jc w:val="center"/>
              <w:rPr>
                <w:rFonts w:eastAsia="MS Mincho"/>
                <w:sz w:val="26"/>
                <w:szCs w:val="26"/>
                <w:lang w:eastAsia="ja-JP"/>
              </w:rPr>
            </w:pPr>
            <w:r w:rsidRPr="002D66D1">
              <w:rPr>
                <w:rFonts w:eastAsia="MS Mincho"/>
                <w:sz w:val="26"/>
                <w:szCs w:val="26"/>
                <w:lang w:eastAsia="ja-JP"/>
              </w:rPr>
              <w:t>___________ /М.Г.Долгоаршинных</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м.п.</w:t>
            </w:r>
          </w:p>
        </w:tc>
        <w:tc>
          <w:tcPr>
            <w:tcW w:w="9782" w:type="dxa"/>
          </w:tcPr>
          <w:p w:rsidR="002D66D1" w:rsidRPr="002D66D1" w:rsidRDefault="002D66D1" w:rsidP="002D66D1">
            <w:pPr>
              <w:ind w:left="4004"/>
              <w:jc w:val="both"/>
              <w:rPr>
                <w:rFonts w:eastAsia="MS Mincho"/>
                <w:sz w:val="26"/>
                <w:szCs w:val="26"/>
                <w:lang w:eastAsia="ja-JP"/>
              </w:rPr>
            </w:pPr>
            <w:r w:rsidRPr="002D66D1">
              <w:rPr>
                <w:rFonts w:eastAsia="MS Mincho"/>
                <w:sz w:val="26"/>
                <w:szCs w:val="26"/>
                <w:lang w:eastAsia="ja-JP"/>
              </w:rPr>
              <w:t xml:space="preserve">          м.п.</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9782" w:type="dxa"/>
          </w:tcPr>
          <w:p w:rsidR="002D66D1" w:rsidRPr="002D66D1" w:rsidRDefault="002D66D1" w:rsidP="002D66D1">
            <w:pPr>
              <w:ind w:left="4004"/>
              <w:jc w:val="both"/>
              <w:rPr>
                <w:rFonts w:eastAsia="MS Mincho"/>
                <w:sz w:val="26"/>
                <w:szCs w:val="26"/>
                <w:lang w:eastAsia="ja-JP"/>
              </w:rPr>
            </w:pPr>
          </w:p>
        </w:tc>
      </w:tr>
    </w:tbl>
    <w:p w:rsidR="002D66D1" w:rsidRPr="002D66D1" w:rsidRDefault="002D66D1" w:rsidP="002D66D1">
      <w:pPr>
        <w:jc w:val="both"/>
        <w:rPr>
          <w:rFonts w:eastAsia="MS Mincho"/>
          <w:sz w:val="26"/>
          <w:szCs w:val="26"/>
          <w:lang w:eastAsia="ja-JP"/>
        </w:rPr>
      </w:pPr>
    </w:p>
    <w:p w:rsidR="002D66D1" w:rsidRPr="002D66D1" w:rsidRDefault="002D66D1" w:rsidP="002D66D1">
      <w:pPr>
        <w:jc w:val="right"/>
        <w:rPr>
          <w:rFonts w:eastAsia="MS Mincho"/>
          <w:sz w:val="26"/>
          <w:szCs w:val="26"/>
          <w:lang w:eastAsia="ja-JP"/>
        </w:rPr>
        <w:sectPr w:rsidR="002D66D1" w:rsidRPr="002D66D1" w:rsidSect="00976B34">
          <w:pgSz w:w="16838" w:h="11906" w:orient="landscape"/>
          <w:pgMar w:top="1701" w:right="1134" w:bottom="851" w:left="1134" w:header="709" w:footer="709" w:gutter="0"/>
          <w:cols w:space="708"/>
          <w:titlePg/>
          <w:docGrid w:linePitch="360"/>
        </w:sectPr>
      </w:pP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Приложение № 2</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xml:space="preserve">к Договору поставки </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jc w:val="right"/>
        <w:rPr>
          <w:rFonts w:eastAsia="MS Mincho"/>
          <w:sz w:val="26"/>
          <w:szCs w:val="26"/>
          <w:lang w:eastAsia="ja-JP"/>
        </w:rPr>
      </w:pPr>
    </w:p>
    <w:p w:rsidR="002D66D1" w:rsidRPr="002D66D1" w:rsidRDefault="002D66D1" w:rsidP="002D66D1">
      <w:pPr>
        <w:jc w:val="right"/>
        <w:rPr>
          <w:rFonts w:eastAsia="MS Mincho"/>
          <w:sz w:val="26"/>
          <w:szCs w:val="26"/>
          <w:lang w:eastAsia="ja-JP"/>
        </w:rPr>
      </w:pPr>
    </w:p>
    <w:p w:rsidR="002D66D1" w:rsidRPr="002D66D1" w:rsidRDefault="002D66D1" w:rsidP="002D66D1">
      <w:pPr>
        <w:jc w:val="right"/>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Форма Заказа</w:t>
      </w: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Начало формы</w:t>
      </w:r>
    </w:p>
    <w:p w:rsidR="002D66D1" w:rsidRPr="002D66D1" w:rsidRDefault="002D66D1" w:rsidP="002D66D1">
      <w:pP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 xml:space="preserve">ЗАКАЗ </w:t>
      </w: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 xml:space="preserve">К ДОГОВОРУ ПОСТАВКИ </w:t>
      </w: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г. Уфа</w:t>
      </w: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2018 г.</w:t>
      </w: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sectPr w:rsidR="002D66D1" w:rsidRPr="002D66D1" w:rsidSect="002D66D1">
          <w:pgSz w:w="11906" w:h="16838"/>
          <w:pgMar w:top="1134" w:right="851" w:bottom="1134" w:left="1701" w:header="708" w:footer="708" w:gutter="0"/>
          <w:cols w:space="708"/>
          <w:titlePg/>
          <w:docGrid w:linePitch="360"/>
        </w:sectPr>
      </w:pPr>
    </w:p>
    <w:p w:rsidR="002D66D1" w:rsidRPr="002D66D1" w:rsidRDefault="002D66D1" w:rsidP="002D66D1">
      <w:pPr>
        <w:jc w:val="both"/>
        <w:rPr>
          <w:rFonts w:eastAsia="MS Mincho"/>
          <w:sz w:val="26"/>
          <w:szCs w:val="26"/>
          <w:lang w:eastAsia="ja-JP"/>
        </w:rPr>
      </w:pPr>
      <w:r w:rsidRPr="002D66D1">
        <w:rPr>
          <w:rFonts w:eastAsia="MS Mincho"/>
          <w:b/>
          <w:sz w:val="26"/>
          <w:szCs w:val="26"/>
          <w:lang w:eastAsia="ja-JP"/>
        </w:rPr>
        <w:t>Публичное акционерное общество «Башинформсвязь» (ПАО «Башинформсвязь»)</w:t>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D66D1">
        <w:rPr>
          <w:rFonts w:eastAsia="MS Mincho"/>
          <w:sz w:val="26"/>
          <w:szCs w:val="26"/>
          <w:lang w:eastAsia="ja-JP"/>
        </w:rPr>
        <w:instrText xml:space="preserve"> FORMDROPDOWN </w:instrText>
      </w:r>
      <w:r w:rsidR="008D7C9B">
        <w:rPr>
          <w:rFonts w:eastAsia="MS Mincho"/>
          <w:sz w:val="26"/>
          <w:szCs w:val="26"/>
          <w:lang w:eastAsia="ja-JP"/>
        </w:rPr>
      </w:r>
      <w:r w:rsidR="008D7C9B">
        <w:rPr>
          <w:rFonts w:eastAsia="MS Mincho"/>
          <w:sz w:val="26"/>
          <w:szCs w:val="26"/>
          <w:lang w:eastAsia="ja-JP"/>
        </w:rPr>
        <w:fldChar w:fldCharType="separate"/>
      </w:r>
      <w:r w:rsidRPr="002D66D1">
        <w:rPr>
          <w:rFonts w:eastAsia="MS Mincho"/>
          <w:sz w:val="26"/>
          <w:szCs w:val="26"/>
          <w:lang w:eastAsia="ja-JP"/>
        </w:rPr>
        <w:fldChar w:fldCharType="end"/>
      </w:r>
      <w:r w:rsidRPr="002D66D1">
        <w:rPr>
          <w:rFonts w:eastAsia="MS Mincho"/>
          <w:sz w:val="26"/>
          <w:szCs w:val="26"/>
          <w:lang w:eastAsia="ja-JP"/>
        </w:rPr>
        <w:t xml:space="preserve"> в дальнейшем «</w:t>
      </w:r>
      <w:r w:rsidRPr="002D66D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Покупатель</w:t>
      </w:r>
      <w:r w:rsidRPr="002D66D1">
        <w:rPr>
          <w:rFonts w:eastAsia="MS Mincho"/>
          <w:sz w:val="26"/>
          <w:szCs w:val="26"/>
          <w:lang w:eastAsia="ja-JP"/>
        </w:rPr>
        <w:fldChar w:fldCharType="end"/>
      </w:r>
      <w:r w:rsidRPr="002D66D1">
        <w:rPr>
          <w:rFonts w:eastAsia="MS Mincho"/>
          <w:sz w:val="26"/>
          <w:szCs w:val="26"/>
          <w:lang w:eastAsia="ja-JP"/>
        </w:rPr>
        <w:t>», в лице Генерального Директора Долгоаршинных Марата Гайнулловича, действующего</w:t>
      </w:r>
      <w:r w:rsidRPr="002D66D1">
        <w:rPr>
          <w:rFonts w:eastAsia="MS Mincho"/>
          <w:i/>
          <w:sz w:val="26"/>
          <w:szCs w:val="26"/>
          <w:lang w:eastAsia="ja-JP"/>
        </w:rPr>
        <w:t xml:space="preserve"> </w:t>
      </w:r>
      <w:r w:rsidRPr="002D66D1">
        <w:rPr>
          <w:rFonts w:eastAsia="MS Mincho"/>
          <w:sz w:val="26"/>
          <w:szCs w:val="26"/>
          <w:lang w:eastAsia="ja-JP"/>
        </w:rPr>
        <w:t>на основании Устава , с одной стороны, и</w:t>
      </w:r>
    </w:p>
    <w:p w:rsidR="002D66D1" w:rsidRPr="002D66D1" w:rsidRDefault="002D66D1" w:rsidP="002D66D1">
      <w:pPr>
        <w:jc w:val="both"/>
        <w:rPr>
          <w:rFonts w:eastAsia="MS Mincho"/>
          <w:sz w:val="26"/>
          <w:szCs w:val="26"/>
          <w:lang w:eastAsia="ja-JP"/>
        </w:rPr>
      </w:pPr>
      <w:r w:rsidRPr="002D66D1">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______________________________</w:t>
      </w:r>
      <w:r w:rsidRPr="002D66D1">
        <w:rPr>
          <w:rFonts w:eastAsia="MS Mincho"/>
          <w:sz w:val="26"/>
          <w:szCs w:val="26"/>
          <w:lang w:eastAsia="ja-JP"/>
        </w:rPr>
        <w:fldChar w:fldCharType="end"/>
      </w:r>
      <w:r w:rsidRPr="002D66D1">
        <w:rPr>
          <w:rFonts w:eastAsia="MS Mincho"/>
          <w:b/>
          <w:sz w:val="26"/>
          <w:szCs w:val="26"/>
          <w:lang w:eastAsia="ja-JP"/>
        </w:rPr>
        <w:t xml:space="preserve"> «</w:t>
      </w:r>
      <w:r w:rsidRPr="002D66D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______________________________</w:t>
      </w:r>
      <w:r w:rsidRPr="002D66D1">
        <w:rPr>
          <w:rFonts w:eastAsia="MS Mincho"/>
          <w:sz w:val="26"/>
          <w:szCs w:val="26"/>
          <w:lang w:eastAsia="ja-JP"/>
        </w:rPr>
        <w:fldChar w:fldCharType="end"/>
      </w:r>
      <w:r w:rsidRPr="002D66D1">
        <w:rPr>
          <w:rFonts w:eastAsia="MS Mincho"/>
          <w:b/>
          <w:sz w:val="26"/>
          <w:szCs w:val="26"/>
          <w:lang w:eastAsia="ja-JP"/>
        </w:rPr>
        <w:t>» (</w:t>
      </w:r>
      <w:r w:rsidRPr="002D66D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______________________________</w:t>
      </w:r>
      <w:r w:rsidRPr="002D66D1">
        <w:rPr>
          <w:rFonts w:eastAsia="MS Mincho"/>
          <w:sz w:val="26"/>
          <w:szCs w:val="26"/>
          <w:lang w:eastAsia="ja-JP"/>
        </w:rPr>
        <w:fldChar w:fldCharType="end"/>
      </w:r>
      <w:r w:rsidRPr="002D66D1">
        <w:rPr>
          <w:rFonts w:eastAsia="MS Mincho"/>
          <w:b/>
          <w:sz w:val="26"/>
          <w:szCs w:val="26"/>
          <w:lang w:eastAsia="ja-JP"/>
        </w:rPr>
        <w:t>)</w:t>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D66D1">
        <w:rPr>
          <w:rFonts w:eastAsia="MS Mincho"/>
          <w:sz w:val="26"/>
          <w:szCs w:val="26"/>
          <w:lang w:eastAsia="ja-JP"/>
        </w:rPr>
        <w:instrText xml:space="preserve"> FORMDROPDOWN </w:instrText>
      </w:r>
      <w:r w:rsidR="008D7C9B">
        <w:rPr>
          <w:rFonts w:eastAsia="MS Mincho"/>
          <w:sz w:val="26"/>
          <w:szCs w:val="26"/>
          <w:lang w:eastAsia="ja-JP"/>
        </w:rPr>
      </w:r>
      <w:r w:rsidR="008D7C9B">
        <w:rPr>
          <w:rFonts w:eastAsia="MS Mincho"/>
          <w:sz w:val="26"/>
          <w:szCs w:val="26"/>
          <w:lang w:eastAsia="ja-JP"/>
        </w:rPr>
        <w:fldChar w:fldCharType="separate"/>
      </w:r>
      <w:r w:rsidRPr="002D66D1">
        <w:rPr>
          <w:rFonts w:eastAsia="MS Mincho"/>
          <w:sz w:val="26"/>
          <w:szCs w:val="26"/>
          <w:lang w:eastAsia="ja-JP"/>
        </w:rPr>
        <w:fldChar w:fldCharType="end"/>
      </w:r>
      <w:r w:rsidRPr="002D66D1">
        <w:rPr>
          <w:rFonts w:eastAsia="MS Mincho"/>
          <w:sz w:val="26"/>
          <w:szCs w:val="26"/>
          <w:lang w:eastAsia="ja-JP"/>
        </w:rPr>
        <w:t xml:space="preserve"> в дальнейшем «</w:t>
      </w:r>
      <w:r w:rsidRPr="002D66D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Поставщик</w:t>
      </w:r>
      <w:r w:rsidRPr="002D66D1">
        <w:rPr>
          <w:rFonts w:eastAsia="MS Mincho"/>
          <w:sz w:val="26"/>
          <w:szCs w:val="26"/>
          <w:lang w:eastAsia="ja-JP"/>
        </w:rPr>
        <w:fldChar w:fldCharType="end"/>
      </w:r>
      <w:r w:rsidRPr="002D66D1">
        <w:rPr>
          <w:rFonts w:eastAsia="MS Mincho"/>
          <w:sz w:val="26"/>
          <w:szCs w:val="26"/>
          <w:lang w:eastAsia="ja-JP"/>
        </w:rPr>
        <w:t xml:space="preserve">», в лице </w:t>
      </w:r>
      <w:r w:rsidRPr="002D66D1">
        <w:rPr>
          <w:rFonts w:eastAsia="MS Mincho"/>
          <w:sz w:val="26"/>
          <w:szCs w:val="26"/>
          <w:lang w:eastAsia="ja-JP"/>
        </w:rPr>
        <w:fldChar w:fldCharType="begin">
          <w:ffData>
            <w:name w:val=""/>
            <w:enabled/>
            <w:calcOnExit w:val="0"/>
            <w:textInput>
              <w:default w:val="______________________________"/>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______________________________</w:t>
      </w:r>
      <w:r w:rsidRPr="002D66D1">
        <w:rPr>
          <w:rFonts w:eastAsia="MS Mincho"/>
          <w:sz w:val="26"/>
          <w:szCs w:val="26"/>
          <w:lang w:eastAsia="ja-JP"/>
        </w:rPr>
        <w:fldChar w:fldCharType="end"/>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w:t>
      </w:r>
      <w:r w:rsidRPr="002D66D1">
        <w:rPr>
          <w:rFonts w:eastAsia="MS Mincho"/>
          <w:i/>
          <w:sz w:val="26"/>
          <w:szCs w:val="26"/>
          <w:lang w:eastAsia="ja-JP"/>
        </w:rPr>
        <w:t>действующего / (действующей)</w:t>
      </w:r>
      <w:r w:rsidRPr="002D66D1">
        <w:rPr>
          <w:rFonts w:eastAsia="MS Mincho"/>
          <w:sz w:val="26"/>
          <w:szCs w:val="26"/>
          <w:lang w:eastAsia="ja-JP"/>
        </w:rPr>
        <w:t xml:space="preserve">] на основании </w:t>
      </w:r>
      <w:r w:rsidRPr="002D66D1">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______________________________</w:t>
      </w:r>
      <w:r w:rsidRPr="002D66D1">
        <w:rPr>
          <w:rFonts w:eastAsia="MS Mincho"/>
          <w:sz w:val="26"/>
          <w:szCs w:val="26"/>
          <w:lang w:eastAsia="ja-JP"/>
        </w:rPr>
        <w:fldChar w:fldCharType="end"/>
      </w:r>
      <w:r w:rsidRPr="002D66D1">
        <w:rPr>
          <w:rFonts w:eastAsia="MS Mincho"/>
          <w:sz w:val="26"/>
          <w:szCs w:val="26"/>
          <w:lang w:eastAsia="ja-JP"/>
        </w:rPr>
        <w:t xml:space="preserve">, с другой стороны, совместно именуемые «Стороны», заключили настоящий Заказ № </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 xml:space="preserve"> от «</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xml:space="preserve"> 2018 </w:t>
      </w:r>
      <w:r w:rsidRPr="002D66D1">
        <w:t xml:space="preserve">года к Договору поставки </w:t>
      </w:r>
      <w:r w:rsidRPr="002D66D1">
        <w:rPr>
          <w:rFonts w:eastAsia="MS Mincho"/>
          <w:sz w:val="26"/>
          <w:szCs w:val="26"/>
          <w:lang w:eastAsia="ja-JP"/>
        </w:rPr>
        <w:t xml:space="preserve">№ </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 xml:space="preserve"> от «</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xml:space="preserve"> 2018</w:t>
      </w:r>
      <w:r w:rsidRPr="002D66D1">
        <w:t xml:space="preserve"> года</w:t>
      </w:r>
      <w:r w:rsidRPr="002D66D1">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2D66D1" w:rsidRPr="002D66D1" w:rsidTr="002D66D1">
        <w:trPr>
          <w:trHeight w:val="405"/>
        </w:trPr>
        <w:tc>
          <w:tcPr>
            <w:tcW w:w="1910" w:type="dxa"/>
            <w:gridSpan w:val="3"/>
            <w:tcBorders>
              <w:top w:val="nil"/>
              <w:left w:val="nil"/>
              <w:bottom w:val="nil"/>
              <w:right w:val="nil"/>
            </w:tcBorders>
          </w:tcPr>
          <w:p w:rsidR="002D66D1" w:rsidRPr="002D66D1" w:rsidRDefault="002D66D1" w:rsidP="002D66D1">
            <w:pPr>
              <w:jc w:val="center"/>
              <w:rPr>
                <w:rFonts w:eastAsia="MS Mincho"/>
                <w:sz w:val="26"/>
                <w:szCs w:val="26"/>
                <w:lang w:eastAsia="ja-JP"/>
              </w:rPr>
            </w:pPr>
          </w:p>
        </w:tc>
        <w:tc>
          <w:tcPr>
            <w:tcW w:w="13095" w:type="dxa"/>
            <w:gridSpan w:val="12"/>
            <w:tcBorders>
              <w:top w:val="nil"/>
              <w:left w:val="nil"/>
              <w:bottom w:val="nil"/>
              <w:right w:val="nil"/>
            </w:tcBorders>
            <w:vAlign w:val="bottom"/>
          </w:tcPr>
          <w:p w:rsidR="002D66D1" w:rsidRPr="002D66D1" w:rsidRDefault="002D66D1" w:rsidP="002D66D1">
            <w:pPr>
              <w:rPr>
                <w:rFonts w:eastAsia="MS Mincho"/>
                <w:b/>
                <w:bCs/>
                <w:sz w:val="20"/>
                <w:szCs w:val="20"/>
              </w:rPr>
            </w:pPr>
            <w:r w:rsidRPr="002D66D1">
              <w:rPr>
                <w:rFonts w:eastAsia="MS Mincho"/>
                <w:sz w:val="26"/>
                <w:szCs w:val="26"/>
                <w:lang w:eastAsia="ja-JP"/>
              </w:rPr>
              <w:t xml:space="preserve">                                                                  СПЕЦИФИКАЦИЯ</w:t>
            </w:r>
          </w:p>
        </w:tc>
      </w:tr>
      <w:tr w:rsidR="002D66D1" w:rsidRPr="002D66D1" w:rsidTr="002D66D1">
        <w:trPr>
          <w:trHeight w:val="405"/>
        </w:trPr>
        <w:tc>
          <w:tcPr>
            <w:tcW w:w="553"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127"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701" w:type="dxa"/>
            <w:gridSpan w:val="2"/>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559"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276"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418"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275" w:type="dxa"/>
            <w:gridSpan w:val="3"/>
            <w:tcBorders>
              <w:top w:val="nil"/>
              <w:left w:val="nil"/>
              <w:bottom w:val="nil"/>
              <w:right w:val="nil"/>
            </w:tcBorders>
          </w:tcPr>
          <w:p w:rsidR="002D66D1" w:rsidRPr="002D66D1" w:rsidRDefault="002D66D1" w:rsidP="002D66D1">
            <w:pPr>
              <w:jc w:val="center"/>
              <w:rPr>
                <w:rFonts w:eastAsia="MS Mincho"/>
                <w:b/>
                <w:bCs/>
                <w:sz w:val="20"/>
                <w:szCs w:val="20"/>
              </w:rPr>
            </w:pPr>
          </w:p>
        </w:tc>
        <w:tc>
          <w:tcPr>
            <w:tcW w:w="1560" w:type="dxa"/>
            <w:gridSpan w:val="2"/>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559"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417"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560"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r>
      <w:tr w:rsidR="002D66D1" w:rsidRPr="002D66D1" w:rsidTr="002D66D1">
        <w:trPr>
          <w:trHeight w:val="2994"/>
        </w:trPr>
        <w:tc>
          <w:tcPr>
            <w:tcW w:w="553" w:type="dxa"/>
            <w:tcBorders>
              <w:top w:val="single" w:sz="8" w:space="0" w:color="auto"/>
              <w:left w:val="single" w:sz="8" w:space="0" w:color="auto"/>
              <w:bottom w:val="nil"/>
              <w:right w:val="nil"/>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r w:rsidRPr="002D66D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Стоимость Товара, в том числе НДС(по ставке</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w:t>
            </w:r>
            <w:r w:rsidRPr="002D66D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color w:val="000000"/>
                <w:sz w:val="20"/>
                <w:szCs w:val="20"/>
              </w:rPr>
            </w:pPr>
            <w:r w:rsidRPr="002D66D1">
              <w:rPr>
                <w:rFonts w:eastAsia="MS Mincho"/>
                <w:b/>
                <w:bCs/>
                <w:color w:val="000000"/>
                <w:sz w:val="20"/>
                <w:szCs w:val="20"/>
              </w:rPr>
              <w:t>Место доставки</w:t>
            </w:r>
          </w:p>
        </w:tc>
      </w:tr>
      <w:tr w:rsidR="002D66D1" w:rsidRPr="002D66D1" w:rsidTr="002D66D1">
        <w:trPr>
          <w:trHeight w:val="345"/>
        </w:trPr>
        <w:tc>
          <w:tcPr>
            <w:tcW w:w="15005" w:type="dxa"/>
            <w:gridSpan w:val="15"/>
            <w:tcBorders>
              <w:top w:val="single" w:sz="8" w:space="0" w:color="auto"/>
              <w:left w:val="single" w:sz="8" w:space="0" w:color="auto"/>
              <w:bottom w:val="nil"/>
              <w:right w:val="nil"/>
            </w:tcBorders>
          </w:tcPr>
          <w:p w:rsidR="002D66D1" w:rsidRPr="002D66D1" w:rsidRDefault="002D66D1" w:rsidP="002D66D1">
            <w:pPr>
              <w:jc w:val="center"/>
              <w:rPr>
                <w:rFonts w:eastAsia="MS Mincho"/>
                <w:i/>
                <w:iCs/>
                <w:sz w:val="20"/>
                <w:szCs w:val="20"/>
              </w:rPr>
            </w:pPr>
            <w:r w:rsidRPr="002D66D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2D66D1" w:rsidRPr="002D66D1" w:rsidTr="002D66D1">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2D66D1" w:rsidRPr="002D66D1" w:rsidRDefault="002D66D1" w:rsidP="002D66D1">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2D66D1" w:rsidRPr="002D66D1" w:rsidRDefault="002D66D1" w:rsidP="002D66D1">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г.Уфа , ул Каспийская д.14</w:t>
            </w:r>
          </w:p>
        </w:tc>
      </w:tr>
      <w:tr w:rsidR="002D66D1" w:rsidRPr="002D66D1" w:rsidTr="002D66D1">
        <w:trPr>
          <w:trHeight w:val="330"/>
        </w:trPr>
        <w:tc>
          <w:tcPr>
            <w:tcW w:w="553"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34" w:type="dxa"/>
            <w:gridSpan w:val="2"/>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D66D1" w:rsidRPr="002D66D1" w:rsidRDefault="002D66D1" w:rsidP="002D66D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r>
      <w:tr w:rsidR="002D66D1" w:rsidRPr="002D66D1" w:rsidTr="002D66D1">
        <w:trPr>
          <w:trHeight w:val="330"/>
        </w:trPr>
        <w:tc>
          <w:tcPr>
            <w:tcW w:w="553"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34" w:type="dxa"/>
            <w:gridSpan w:val="2"/>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D66D1" w:rsidRPr="002D66D1" w:rsidRDefault="002D66D1" w:rsidP="002D66D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r>
      <w:tr w:rsidR="002D66D1" w:rsidRPr="002D66D1" w:rsidTr="002D66D1">
        <w:trPr>
          <w:trHeight w:val="330"/>
        </w:trPr>
        <w:tc>
          <w:tcPr>
            <w:tcW w:w="553"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34" w:type="dxa"/>
            <w:gridSpan w:val="2"/>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D66D1" w:rsidRPr="002D66D1" w:rsidRDefault="002D66D1" w:rsidP="002D66D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r>
      <w:tr w:rsidR="002D66D1" w:rsidRPr="002D66D1" w:rsidTr="002D66D1">
        <w:trPr>
          <w:trHeight w:val="396"/>
        </w:trPr>
        <w:tc>
          <w:tcPr>
            <w:tcW w:w="553"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127"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701" w:type="dxa"/>
            <w:gridSpan w:val="2"/>
            <w:tcBorders>
              <w:top w:val="nil"/>
              <w:left w:val="nil"/>
              <w:bottom w:val="nil"/>
              <w:right w:val="nil"/>
            </w:tcBorders>
            <w:vAlign w:val="bottom"/>
          </w:tcPr>
          <w:p w:rsidR="002D66D1" w:rsidRPr="002D66D1" w:rsidRDefault="002D66D1" w:rsidP="002D66D1">
            <w:pPr>
              <w:rPr>
                <w:rFonts w:eastAsia="MS Mincho"/>
                <w:sz w:val="20"/>
                <w:szCs w:val="20"/>
              </w:rPr>
            </w:pPr>
          </w:p>
        </w:tc>
        <w:tc>
          <w:tcPr>
            <w:tcW w:w="1559"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276"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418"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134" w:type="dxa"/>
            <w:gridSpan w:val="2"/>
            <w:tcBorders>
              <w:top w:val="nil"/>
              <w:left w:val="nil"/>
              <w:bottom w:val="nil"/>
              <w:right w:val="nil"/>
            </w:tcBorders>
          </w:tcPr>
          <w:p w:rsidR="002D66D1" w:rsidRPr="002D66D1" w:rsidRDefault="002D66D1" w:rsidP="002D66D1">
            <w:pPr>
              <w:rPr>
                <w:rFonts w:eastAsia="MS Mincho"/>
                <w:sz w:val="20"/>
                <w:szCs w:val="20"/>
              </w:rPr>
            </w:pPr>
          </w:p>
        </w:tc>
        <w:tc>
          <w:tcPr>
            <w:tcW w:w="425" w:type="dxa"/>
            <w:gridSpan w:val="2"/>
            <w:tcBorders>
              <w:top w:val="single" w:sz="4" w:space="0" w:color="auto"/>
              <w:left w:val="nil"/>
              <w:bottom w:val="nil"/>
              <w:right w:val="nil"/>
            </w:tcBorders>
            <w:vAlign w:val="bottom"/>
          </w:tcPr>
          <w:p w:rsidR="002D66D1" w:rsidRPr="002D66D1" w:rsidRDefault="002D66D1" w:rsidP="002D66D1">
            <w:pPr>
              <w:rPr>
                <w:rFonts w:eastAsia="MS Mincho"/>
                <w:sz w:val="20"/>
                <w:szCs w:val="20"/>
              </w:rPr>
            </w:pPr>
          </w:p>
        </w:tc>
        <w:tc>
          <w:tcPr>
            <w:tcW w:w="2835" w:type="dxa"/>
            <w:gridSpan w:val="2"/>
            <w:tcBorders>
              <w:top w:val="nil"/>
              <w:left w:val="nil"/>
              <w:bottom w:val="nil"/>
              <w:right w:val="nil"/>
            </w:tcBorders>
          </w:tcPr>
          <w:p w:rsidR="002D66D1" w:rsidRPr="002D66D1" w:rsidRDefault="002D66D1" w:rsidP="002D66D1">
            <w:pPr>
              <w:jc w:val="right"/>
              <w:rPr>
                <w:rFonts w:eastAsia="MS Mincho"/>
                <w:b/>
                <w:bCs/>
                <w:color w:val="000000"/>
                <w:sz w:val="20"/>
                <w:szCs w:val="20"/>
              </w:rPr>
            </w:pPr>
            <w:r w:rsidRPr="002D66D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2D66D1" w:rsidRPr="002D66D1" w:rsidRDefault="002D66D1" w:rsidP="002D66D1">
            <w:pPr>
              <w:jc w:val="center"/>
              <w:rPr>
                <w:rFonts w:eastAsia="MS Mincho"/>
                <w:b/>
                <w:bCs/>
                <w:sz w:val="20"/>
                <w:szCs w:val="20"/>
              </w:rPr>
            </w:pPr>
            <w:r w:rsidRPr="002D66D1">
              <w:rPr>
                <w:rFonts w:eastAsia="MS Mincho"/>
                <w:b/>
                <w:bCs/>
                <w:sz w:val="20"/>
                <w:szCs w:val="20"/>
              </w:rPr>
              <w:t> </w:t>
            </w:r>
          </w:p>
          <w:p w:rsidR="002D66D1" w:rsidRPr="002D66D1" w:rsidRDefault="002D66D1" w:rsidP="002D66D1">
            <w:pPr>
              <w:jc w:val="center"/>
              <w:rPr>
                <w:rFonts w:eastAsia="MS Mincho"/>
                <w:b/>
                <w:bCs/>
                <w:sz w:val="20"/>
                <w:szCs w:val="20"/>
              </w:rPr>
            </w:pPr>
            <w:r w:rsidRPr="002D66D1">
              <w:rPr>
                <w:rFonts w:eastAsia="MS Mincho"/>
                <w:b/>
                <w:bCs/>
                <w:sz w:val="20"/>
                <w:szCs w:val="20"/>
              </w:rPr>
              <w:t> </w:t>
            </w:r>
          </w:p>
        </w:tc>
      </w:tr>
      <w:tr w:rsidR="002D66D1" w:rsidRPr="002D66D1" w:rsidTr="002D66D1">
        <w:trPr>
          <w:trHeight w:val="599"/>
        </w:trPr>
        <w:tc>
          <w:tcPr>
            <w:tcW w:w="553"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127"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701" w:type="dxa"/>
            <w:gridSpan w:val="2"/>
            <w:tcBorders>
              <w:top w:val="nil"/>
              <w:left w:val="nil"/>
              <w:bottom w:val="nil"/>
              <w:right w:val="nil"/>
            </w:tcBorders>
            <w:vAlign w:val="bottom"/>
          </w:tcPr>
          <w:p w:rsidR="002D66D1" w:rsidRPr="002D66D1" w:rsidRDefault="002D66D1" w:rsidP="002D66D1">
            <w:pPr>
              <w:rPr>
                <w:rFonts w:eastAsia="MS Mincho"/>
                <w:sz w:val="20"/>
                <w:szCs w:val="20"/>
              </w:rPr>
            </w:pPr>
          </w:p>
        </w:tc>
        <w:tc>
          <w:tcPr>
            <w:tcW w:w="1559"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276"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2032" w:type="dxa"/>
            <w:gridSpan w:val="2"/>
            <w:tcBorders>
              <w:top w:val="nil"/>
              <w:left w:val="nil"/>
              <w:bottom w:val="nil"/>
              <w:right w:val="nil"/>
            </w:tcBorders>
          </w:tcPr>
          <w:p w:rsidR="002D66D1" w:rsidRPr="002D66D1" w:rsidRDefault="002D66D1" w:rsidP="002D66D1">
            <w:pPr>
              <w:jc w:val="right"/>
              <w:rPr>
                <w:rFonts w:eastAsia="MS Mincho"/>
                <w:b/>
                <w:bCs/>
                <w:color w:val="000000"/>
                <w:sz w:val="20"/>
                <w:szCs w:val="20"/>
              </w:rPr>
            </w:pPr>
          </w:p>
        </w:tc>
        <w:tc>
          <w:tcPr>
            <w:tcW w:w="3780" w:type="dxa"/>
            <w:gridSpan w:val="5"/>
            <w:tcBorders>
              <w:top w:val="nil"/>
              <w:left w:val="nil"/>
              <w:bottom w:val="nil"/>
              <w:right w:val="nil"/>
            </w:tcBorders>
          </w:tcPr>
          <w:p w:rsidR="002D66D1" w:rsidRPr="002D66D1" w:rsidRDefault="002D66D1" w:rsidP="002D66D1">
            <w:pPr>
              <w:jc w:val="right"/>
              <w:rPr>
                <w:rFonts w:eastAsia="MS Mincho"/>
                <w:b/>
                <w:bCs/>
                <w:color w:val="000000"/>
                <w:sz w:val="20"/>
                <w:szCs w:val="20"/>
              </w:rPr>
            </w:pPr>
            <w:r w:rsidRPr="002D66D1">
              <w:rPr>
                <w:rFonts w:eastAsia="MS Mincho"/>
                <w:b/>
                <w:bCs/>
                <w:color w:val="000000"/>
                <w:sz w:val="20"/>
                <w:szCs w:val="20"/>
              </w:rPr>
              <w:t xml:space="preserve">НДС </w:t>
            </w:r>
            <w:r w:rsidRPr="002D66D1">
              <w:rPr>
                <w:rFonts w:eastAsia="MS Mincho"/>
                <w:b/>
                <w:bCs/>
                <w:sz w:val="20"/>
                <w:szCs w:val="20"/>
              </w:rPr>
              <w:t>(по ставке</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w:t>
            </w:r>
            <w:r w:rsidRPr="002D66D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2D66D1" w:rsidRPr="002D66D1" w:rsidRDefault="002D66D1" w:rsidP="002D66D1">
            <w:pPr>
              <w:jc w:val="center"/>
              <w:rPr>
                <w:rFonts w:eastAsia="MS Mincho"/>
                <w:b/>
                <w:bCs/>
                <w:sz w:val="20"/>
                <w:szCs w:val="20"/>
              </w:rPr>
            </w:pPr>
            <w:r w:rsidRPr="002D66D1">
              <w:rPr>
                <w:rFonts w:eastAsia="MS Mincho"/>
                <w:b/>
                <w:bCs/>
                <w:sz w:val="20"/>
                <w:szCs w:val="20"/>
              </w:rPr>
              <w:t> </w:t>
            </w:r>
          </w:p>
          <w:p w:rsidR="002D66D1" w:rsidRPr="002D66D1" w:rsidRDefault="002D66D1" w:rsidP="002D66D1">
            <w:pPr>
              <w:jc w:val="center"/>
              <w:rPr>
                <w:rFonts w:eastAsia="MS Mincho"/>
                <w:b/>
                <w:bCs/>
                <w:sz w:val="20"/>
                <w:szCs w:val="20"/>
              </w:rPr>
            </w:pPr>
            <w:r w:rsidRPr="002D66D1">
              <w:rPr>
                <w:rFonts w:eastAsia="MS Mincho"/>
                <w:b/>
                <w:bCs/>
                <w:sz w:val="20"/>
                <w:szCs w:val="20"/>
              </w:rPr>
              <w:t> </w:t>
            </w:r>
          </w:p>
        </w:tc>
      </w:tr>
      <w:tr w:rsidR="002D66D1" w:rsidRPr="002D66D1" w:rsidTr="002D66D1">
        <w:trPr>
          <w:trHeight w:val="80"/>
        </w:trPr>
        <w:tc>
          <w:tcPr>
            <w:tcW w:w="553"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127"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701" w:type="dxa"/>
            <w:gridSpan w:val="2"/>
            <w:tcBorders>
              <w:top w:val="nil"/>
              <w:left w:val="nil"/>
              <w:bottom w:val="nil"/>
              <w:right w:val="nil"/>
            </w:tcBorders>
            <w:vAlign w:val="bottom"/>
          </w:tcPr>
          <w:p w:rsidR="002D66D1" w:rsidRPr="002D66D1" w:rsidRDefault="002D66D1" w:rsidP="002D66D1">
            <w:pPr>
              <w:rPr>
                <w:rFonts w:eastAsia="MS Mincho"/>
                <w:sz w:val="20"/>
                <w:szCs w:val="20"/>
              </w:rPr>
            </w:pPr>
          </w:p>
        </w:tc>
        <w:tc>
          <w:tcPr>
            <w:tcW w:w="1559"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276"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2032" w:type="dxa"/>
            <w:gridSpan w:val="2"/>
            <w:tcBorders>
              <w:top w:val="nil"/>
              <w:left w:val="nil"/>
              <w:bottom w:val="nil"/>
              <w:right w:val="nil"/>
            </w:tcBorders>
          </w:tcPr>
          <w:p w:rsidR="002D66D1" w:rsidRPr="002D66D1" w:rsidRDefault="002D66D1" w:rsidP="002D66D1">
            <w:pPr>
              <w:jc w:val="right"/>
              <w:rPr>
                <w:rFonts w:eastAsia="MS Mincho"/>
                <w:b/>
                <w:bCs/>
                <w:color w:val="000000"/>
                <w:sz w:val="20"/>
                <w:szCs w:val="20"/>
              </w:rPr>
            </w:pPr>
          </w:p>
        </w:tc>
        <w:tc>
          <w:tcPr>
            <w:tcW w:w="3780" w:type="dxa"/>
            <w:gridSpan w:val="5"/>
            <w:tcBorders>
              <w:top w:val="nil"/>
              <w:left w:val="nil"/>
              <w:bottom w:val="nil"/>
              <w:right w:val="nil"/>
            </w:tcBorders>
          </w:tcPr>
          <w:p w:rsidR="002D66D1" w:rsidRPr="002D66D1" w:rsidRDefault="002D66D1" w:rsidP="002D66D1">
            <w:pPr>
              <w:jc w:val="right"/>
              <w:rPr>
                <w:rFonts w:eastAsia="MS Mincho"/>
                <w:b/>
                <w:bCs/>
                <w:color w:val="000000"/>
                <w:sz w:val="20"/>
                <w:szCs w:val="20"/>
              </w:rPr>
            </w:pPr>
            <w:r w:rsidRPr="002D66D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2D66D1" w:rsidRPr="002D66D1" w:rsidRDefault="002D66D1" w:rsidP="002D66D1">
            <w:pPr>
              <w:jc w:val="center"/>
              <w:rPr>
                <w:rFonts w:eastAsia="MS Mincho"/>
                <w:b/>
                <w:bCs/>
                <w:sz w:val="20"/>
                <w:szCs w:val="20"/>
              </w:rPr>
            </w:pPr>
          </w:p>
        </w:tc>
      </w:tr>
    </w:tbl>
    <w:p w:rsidR="002D66D1" w:rsidRPr="002D66D1" w:rsidRDefault="002D66D1" w:rsidP="002D66D1">
      <w:pPr>
        <w:rPr>
          <w:rFonts w:eastAsia="MS Mincho"/>
          <w:sz w:val="26"/>
          <w:szCs w:val="26"/>
          <w:lang w:eastAsia="ja-JP"/>
        </w:rPr>
        <w:sectPr w:rsidR="002D66D1" w:rsidRPr="002D66D1" w:rsidSect="00976B34">
          <w:pgSz w:w="16838" w:h="11906" w:orient="landscape"/>
          <w:pgMar w:top="1701" w:right="1134" w:bottom="851" w:left="1134" w:header="708" w:footer="708" w:gutter="0"/>
          <w:cols w:space="708"/>
          <w:titlePg/>
          <w:docGrid w:linePitch="360"/>
        </w:sect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ДОСТАВКА И ОПЛАТА ТОВАРА</w:t>
      </w:r>
    </w:p>
    <w:p w:rsidR="002D66D1" w:rsidRPr="002D66D1" w:rsidRDefault="002D66D1" w:rsidP="002D66D1">
      <w:pPr>
        <w:jc w:val="center"/>
        <w:rPr>
          <w:rFonts w:eastAsia="MS Mincho"/>
          <w:sz w:val="26"/>
          <w:szCs w:val="26"/>
          <w:lang w:eastAsia="ja-JP"/>
        </w:rPr>
      </w:pPr>
    </w:p>
    <w:p w:rsidR="002D66D1" w:rsidRPr="002D66D1" w:rsidRDefault="002D66D1" w:rsidP="002D66D1">
      <w:pPr>
        <w:jc w:val="both"/>
        <w:rPr>
          <w:rFonts w:eastAsia="MS Mincho"/>
          <w:i/>
          <w:color w:val="FF0000"/>
          <w:sz w:val="26"/>
          <w:szCs w:val="26"/>
          <w:lang w:eastAsia="ja-JP"/>
        </w:rPr>
      </w:pPr>
      <w:r w:rsidRPr="002D66D1">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2D66D1" w:rsidRPr="002D66D1" w:rsidRDefault="002D66D1" w:rsidP="002D66D1">
      <w:pPr>
        <w:jc w:val="both"/>
        <w:rPr>
          <w:sz w:val="26"/>
          <w:szCs w:val="26"/>
        </w:rPr>
      </w:pPr>
      <w:r w:rsidRPr="002D66D1">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2D66D1" w:rsidRPr="002D66D1" w:rsidRDefault="002D66D1" w:rsidP="002D66D1">
      <w:pPr>
        <w:jc w:val="both"/>
        <w:rPr>
          <w:sz w:val="26"/>
          <w:szCs w:val="26"/>
        </w:rPr>
      </w:pPr>
      <w:r w:rsidRPr="002D66D1">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2D66D1" w:rsidRPr="002D66D1" w:rsidRDefault="002D66D1" w:rsidP="002D66D1">
      <w:pPr>
        <w:jc w:val="both"/>
        <w:rPr>
          <w:sz w:val="26"/>
          <w:szCs w:val="26"/>
        </w:rPr>
      </w:pPr>
      <w:r w:rsidRPr="002D66D1">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2D66D1" w:rsidRPr="002D66D1" w:rsidRDefault="002D66D1" w:rsidP="002D66D1">
      <w:pPr>
        <w:jc w:val="both"/>
        <w:rPr>
          <w:rFonts w:eastAsia="MS Mincho"/>
          <w:sz w:val="26"/>
          <w:szCs w:val="26"/>
          <w:lang w:eastAsia="ja-JP"/>
        </w:rPr>
      </w:pP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ГРАФИК ПОСТАВКИ ТОВАРА</w:t>
      </w:r>
    </w:p>
    <w:p w:rsidR="002D66D1" w:rsidRPr="002D66D1" w:rsidRDefault="002D66D1" w:rsidP="002D66D1">
      <w:pPr>
        <w:jc w:val="center"/>
        <w:rPr>
          <w:rFonts w:eastAsia="MS Mincho"/>
          <w:sz w:val="26"/>
          <w:szCs w:val="26"/>
          <w:lang w:eastAsia="ja-JP"/>
        </w:rPr>
      </w:pPr>
    </w:p>
    <w:p w:rsidR="00976B34" w:rsidRDefault="002D66D1" w:rsidP="00976B34">
      <w:pPr>
        <w:rPr>
          <w:rFonts w:eastAsia="MS Mincho"/>
          <w:sz w:val="26"/>
          <w:szCs w:val="26"/>
          <w:lang w:eastAsia="ja-JP"/>
        </w:rPr>
      </w:pPr>
      <w:r w:rsidRPr="002D66D1">
        <w:rPr>
          <w:rFonts w:eastAsia="MS Mincho"/>
          <w:sz w:val="26"/>
          <w:szCs w:val="26"/>
          <w:lang w:eastAsia="ja-JP"/>
        </w:rPr>
        <w:t xml:space="preserve">       </w:t>
      </w:r>
      <w:r w:rsidR="00976B34" w:rsidRPr="009F5C79">
        <w:rPr>
          <w:rFonts w:eastAsia="MS Mincho"/>
          <w:sz w:val="26"/>
          <w:szCs w:val="26"/>
          <w:lang w:eastAsia="ja-JP"/>
        </w:rPr>
        <w:t xml:space="preserve">       Доставка товара должна быть осуществлена в срок  </w:t>
      </w:r>
      <w:r w:rsidR="00976B34">
        <w:rPr>
          <w:rFonts w:eastAsia="MS Mincho"/>
          <w:sz w:val="26"/>
          <w:szCs w:val="26"/>
          <w:lang w:eastAsia="ja-JP"/>
        </w:rPr>
        <w:softHyphen/>
      </w:r>
      <w:r w:rsidR="00976B34">
        <w:rPr>
          <w:rFonts w:eastAsia="MS Mincho"/>
          <w:sz w:val="26"/>
          <w:szCs w:val="26"/>
          <w:lang w:eastAsia="ja-JP"/>
        </w:rPr>
        <w:softHyphen/>
      </w:r>
      <w:r w:rsidR="00976B34">
        <w:rPr>
          <w:rFonts w:eastAsia="MS Mincho"/>
          <w:sz w:val="26"/>
          <w:szCs w:val="26"/>
          <w:lang w:eastAsia="ja-JP"/>
        </w:rPr>
        <w:softHyphen/>
        <w:t>_______</w:t>
      </w:r>
      <w:r w:rsidR="00976B34" w:rsidRPr="009F5C79">
        <w:rPr>
          <w:rFonts w:eastAsia="MS Mincho"/>
          <w:sz w:val="26"/>
          <w:szCs w:val="26"/>
          <w:lang w:eastAsia="ja-JP"/>
        </w:rPr>
        <w:t xml:space="preserve">   </w:t>
      </w:r>
      <w:r w:rsidR="00976B34">
        <w:rPr>
          <w:rFonts w:eastAsia="MS Mincho"/>
          <w:sz w:val="26"/>
          <w:szCs w:val="26"/>
          <w:lang w:eastAsia="ja-JP"/>
        </w:rPr>
        <w:t>дней</w:t>
      </w:r>
      <w:r w:rsidR="00976B34" w:rsidRPr="009F5C79">
        <w:rPr>
          <w:rFonts w:eastAsia="MS Mincho"/>
          <w:sz w:val="26"/>
          <w:szCs w:val="26"/>
          <w:lang w:eastAsia="ja-JP"/>
        </w:rPr>
        <w:t xml:space="preserve"> </w:t>
      </w:r>
    </w:p>
    <w:p w:rsidR="00976B34" w:rsidRPr="009F5C79" w:rsidRDefault="00976B34" w:rsidP="00976B34">
      <w:pPr>
        <w:rPr>
          <w:rFonts w:eastAsia="MS Mincho"/>
          <w:sz w:val="26"/>
          <w:szCs w:val="26"/>
          <w:lang w:eastAsia="ja-JP"/>
        </w:rPr>
      </w:pPr>
      <w:r>
        <w:rPr>
          <w:rFonts w:eastAsia="MS Mincho"/>
          <w:sz w:val="26"/>
          <w:szCs w:val="26"/>
          <w:lang w:eastAsia="ja-JP"/>
        </w:rPr>
        <w:t>(</w:t>
      </w:r>
      <w:r w:rsidRPr="009F5C79">
        <w:rPr>
          <w:rFonts w:eastAsia="MS Mincho"/>
          <w:sz w:val="26"/>
          <w:szCs w:val="26"/>
          <w:lang w:eastAsia="ja-JP"/>
        </w:rPr>
        <w:t>но не более 30 календарных дней после подписания сторонами Заказа</w:t>
      </w:r>
      <w:r>
        <w:rPr>
          <w:rFonts w:eastAsia="MS Mincho"/>
          <w:sz w:val="26"/>
          <w:szCs w:val="26"/>
          <w:lang w:eastAsia="ja-JP"/>
        </w:rPr>
        <w:t>)</w:t>
      </w:r>
    </w:p>
    <w:p w:rsidR="002D66D1" w:rsidRPr="002D66D1" w:rsidRDefault="002D66D1" w:rsidP="00976B34">
      <w:pPr>
        <w:rPr>
          <w:rFonts w:eastAsia="MS Mincho"/>
          <w:sz w:val="26"/>
          <w:szCs w:val="26"/>
          <w:lang w:eastAsia="ja-JP"/>
        </w:rPr>
      </w:pP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РЕКВИЗИТЫ И ПОДПИСИ СТОРОН</w:t>
      </w:r>
    </w:p>
    <w:p w:rsidR="002D66D1" w:rsidRPr="002D66D1" w:rsidRDefault="002D66D1" w:rsidP="002D66D1">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Поставщик</w:t>
            </w: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Покупатель</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ПАО «Башинформсвязь»</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p>
        </w:tc>
      </w:tr>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________________ / ________________</w:t>
            </w: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 xml:space="preserve">______________ /М.Г Долгоаршинных </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м.п.</w:t>
            </w: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м.п.</w:t>
            </w:r>
          </w:p>
        </w:tc>
      </w:tr>
    </w:tbl>
    <w:p w:rsidR="002D66D1" w:rsidRPr="002D66D1" w:rsidRDefault="002D66D1" w:rsidP="002D66D1">
      <w:pPr>
        <w:jc w:val="both"/>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Окончание Формы</w:t>
      </w: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Форма согласована</w:t>
      </w:r>
    </w:p>
    <w:p w:rsidR="002D66D1" w:rsidRPr="002D66D1" w:rsidRDefault="002D66D1" w:rsidP="002D66D1">
      <w:pPr>
        <w:jc w:val="both"/>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РЕКВИЗИТЫ И ПОДПИСИ СТОРОН</w:t>
      </w:r>
    </w:p>
    <w:p w:rsidR="002D66D1" w:rsidRPr="002D66D1" w:rsidRDefault="002D66D1" w:rsidP="002D66D1">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Поставщик</w:t>
            </w: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Покупатель</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ПАО «Башинформсвязь»</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p>
        </w:tc>
      </w:tr>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________________ / ________________</w:t>
            </w: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_______________/</w:t>
            </w:r>
            <w:r w:rsidRPr="002D66D1">
              <w:t xml:space="preserve"> </w:t>
            </w:r>
            <w:r w:rsidRPr="002D66D1">
              <w:rPr>
                <w:rFonts w:eastAsia="MS Mincho"/>
                <w:sz w:val="26"/>
                <w:szCs w:val="26"/>
                <w:lang w:eastAsia="ja-JP"/>
              </w:rPr>
              <w:t xml:space="preserve">М.Г Долгоаршинных </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p>
        </w:tc>
      </w:tr>
      <w:permEnd w:id="1686916129"/>
    </w:tbl>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Приложение № 3</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xml:space="preserve">к Договору поставки </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jc w:val="right"/>
        <w:rPr>
          <w:rFonts w:eastAsia="MS Mincho"/>
          <w:sz w:val="26"/>
          <w:szCs w:val="26"/>
          <w:lang w:eastAsia="ja-JP"/>
        </w:rPr>
      </w:pPr>
    </w:p>
    <w:p w:rsidR="002D66D1" w:rsidRPr="002D66D1" w:rsidRDefault="002D66D1" w:rsidP="002D66D1">
      <w:pPr>
        <w:spacing w:after="120"/>
        <w:jc w:val="both"/>
        <w:rPr>
          <w:sz w:val="28"/>
          <w:szCs w:val="28"/>
          <w:lang w:eastAsia="en-US"/>
        </w:rPr>
      </w:pPr>
    </w:p>
    <w:p w:rsidR="002D66D1" w:rsidRPr="002D66D1" w:rsidRDefault="002D66D1" w:rsidP="002D66D1">
      <w:pPr>
        <w:jc w:val="center"/>
        <w:rPr>
          <w:b/>
          <w:bCs/>
          <w:sz w:val="26"/>
          <w:szCs w:val="26"/>
        </w:rPr>
      </w:pPr>
      <w:r w:rsidRPr="002D66D1">
        <w:rPr>
          <w:b/>
          <w:sz w:val="26"/>
          <w:szCs w:val="26"/>
        </w:rPr>
        <w:t>АНТИКОРРУПЦИОННАЯ ОГОВОРКА</w:t>
      </w:r>
    </w:p>
    <w:p w:rsidR="002D66D1" w:rsidRPr="002D66D1" w:rsidRDefault="002D66D1" w:rsidP="002D66D1">
      <w:pPr>
        <w:spacing w:after="120"/>
        <w:jc w:val="both"/>
        <w:rPr>
          <w:sz w:val="26"/>
          <w:szCs w:val="26"/>
          <w:lang w:eastAsia="en-US"/>
        </w:rPr>
      </w:pPr>
    </w:p>
    <w:p w:rsidR="002D66D1" w:rsidRPr="002D66D1" w:rsidRDefault="002D66D1" w:rsidP="002D66D1">
      <w:pPr>
        <w:snapToGrid w:val="0"/>
        <w:ind w:firstLine="709"/>
        <w:jc w:val="both"/>
        <w:rPr>
          <w:sz w:val="26"/>
          <w:szCs w:val="26"/>
        </w:rPr>
      </w:pPr>
      <w:r w:rsidRPr="002D66D1">
        <w:rPr>
          <w:sz w:val="26"/>
          <w:szCs w:val="26"/>
        </w:rPr>
        <w:t>Поставщику</w:t>
      </w:r>
      <w:r w:rsidRPr="002D66D1">
        <w:rPr>
          <w:i/>
          <w:sz w:val="26"/>
          <w:szCs w:val="26"/>
        </w:rPr>
        <w:t xml:space="preserve"> (</w:t>
      </w:r>
      <w:r w:rsidRPr="002D66D1">
        <w:rPr>
          <w:i/>
          <w:color w:val="FF0000"/>
          <w:sz w:val="26"/>
          <w:szCs w:val="26"/>
        </w:rPr>
        <w:t>далее - Контрагент</w:t>
      </w:r>
      <w:r w:rsidRPr="002D66D1">
        <w:rPr>
          <w:i/>
          <w:sz w:val="26"/>
          <w:szCs w:val="26"/>
        </w:rPr>
        <w:t xml:space="preserve">) </w:t>
      </w:r>
      <w:r w:rsidRPr="002D66D1">
        <w:rPr>
          <w:sz w:val="26"/>
          <w:szCs w:val="26"/>
        </w:rPr>
        <w:t xml:space="preserve">известно о том, что </w:t>
      </w:r>
      <w:r w:rsidRPr="002D66D1">
        <w:rPr>
          <w:iCs/>
          <w:sz w:val="26"/>
          <w:szCs w:val="26"/>
        </w:rPr>
        <w:t xml:space="preserve">ПАО «Башинформсвязь» </w:t>
      </w:r>
      <w:r w:rsidRPr="002D66D1">
        <w:rPr>
          <w:sz w:val="26"/>
          <w:szCs w:val="26"/>
        </w:rPr>
        <w:t xml:space="preserve">ведет антикоррупционную политику и развивает не допускающую коррупционных проявлений культуру. </w:t>
      </w:r>
    </w:p>
    <w:p w:rsidR="002D66D1" w:rsidRPr="002D66D1" w:rsidRDefault="002D66D1" w:rsidP="002D66D1">
      <w:pPr>
        <w:snapToGrid w:val="0"/>
        <w:ind w:firstLine="709"/>
        <w:jc w:val="both"/>
        <w:rPr>
          <w:color w:val="000000"/>
          <w:sz w:val="26"/>
          <w:szCs w:val="26"/>
        </w:rPr>
      </w:pPr>
      <w:r w:rsidRPr="002D66D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D66D1" w:rsidRPr="002D66D1" w:rsidRDefault="002D66D1" w:rsidP="002D66D1">
      <w:pPr>
        <w:snapToGrid w:val="0"/>
        <w:ind w:firstLine="709"/>
        <w:jc w:val="both"/>
        <w:rPr>
          <w:sz w:val="26"/>
          <w:szCs w:val="26"/>
        </w:rPr>
      </w:pPr>
    </w:p>
    <w:p w:rsidR="002D66D1" w:rsidRPr="002D66D1" w:rsidRDefault="002D66D1" w:rsidP="002D66D1">
      <w:pPr>
        <w:spacing w:after="120"/>
        <w:ind w:firstLine="709"/>
        <w:jc w:val="both"/>
        <w:rPr>
          <w:sz w:val="26"/>
          <w:szCs w:val="26"/>
          <w:lang w:eastAsia="en-US"/>
        </w:rPr>
      </w:pPr>
      <w:r w:rsidRPr="002D66D1">
        <w:rPr>
          <w:sz w:val="26"/>
          <w:szCs w:val="26"/>
          <w:lang w:eastAsia="en-US"/>
        </w:rPr>
        <w:t>Статья 1.</w:t>
      </w:r>
    </w:p>
    <w:p w:rsidR="002D66D1" w:rsidRPr="002D66D1" w:rsidRDefault="002D66D1" w:rsidP="002D66D1">
      <w:pPr>
        <w:ind w:firstLine="709"/>
        <w:jc w:val="both"/>
        <w:rPr>
          <w:b/>
          <w:bCs/>
          <w:sz w:val="26"/>
          <w:szCs w:val="26"/>
          <w:lang w:eastAsia="en-US"/>
        </w:rPr>
      </w:pPr>
      <w:r w:rsidRPr="002D66D1">
        <w:rPr>
          <w:sz w:val="26"/>
          <w:szCs w:val="26"/>
          <w:lang w:eastAsia="en-US"/>
        </w:rPr>
        <w:t xml:space="preserve">В случае возникновения у </w:t>
      </w:r>
      <w:r w:rsidRPr="002D66D1">
        <w:rPr>
          <w:iCs/>
          <w:sz w:val="26"/>
          <w:szCs w:val="26"/>
          <w:lang w:eastAsia="en-US"/>
        </w:rPr>
        <w:t>ПАО «Башинформсвязь»</w:t>
      </w:r>
      <w:r w:rsidRPr="002D66D1">
        <w:rPr>
          <w:sz w:val="26"/>
          <w:szCs w:val="26"/>
          <w:lang w:eastAsia="en-US"/>
        </w:rPr>
        <w:t xml:space="preserve"> подозрений, что произошло или может произойти нарушение Контрагентом каких-либо положений Кодекса, </w:t>
      </w:r>
      <w:r w:rsidRPr="002D66D1">
        <w:rPr>
          <w:iCs/>
          <w:sz w:val="26"/>
          <w:szCs w:val="26"/>
          <w:lang w:eastAsia="en-US"/>
        </w:rPr>
        <w:t>ПАО «Башинформсвязь»</w:t>
      </w:r>
      <w:r w:rsidRPr="002D66D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D66D1" w:rsidRPr="002D66D1" w:rsidRDefault="002D66D1" w:rsidP="002D66D1">
      <w:pPr>
        <w:ind w:firstLine="709"/>
        <w:jc w:val="both"/>
        <w:rPr>
          <w:sz w:val="26"/>
          <w:szCs w:val="26"/>
          <w:lang w:eastAsia="en-US"/>
        </w:rPr>
      </w:pPr>
      <w:r w:rsidRPr="002D66D1">
        <w:rPr>
          <w:sz w:val="26"/>
          <w:szCs w:val="26"/>
          <w:lang w:eastAsia="en-US"/>
        </w:rPr>
        <w:t xml:space="preserve">После письменного уведомления </w:t>
      </w:r>
      <w:r w:rsidRPr="002D66D1">
        <w:rPr>
          <w:iCs/>
          <w:sz w:val="26"/>
          <w:szCs w:val="26"/>
          <w:lang w:eastAsia="en-US"/>
        </w:rPr>
        <w:t xml:space="preserve">ПАО «Башинформсвязь» </w:t>
      </w:r>
      <w:r w:rsidRPr="002D66D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D66D1">
        <w:rPr>
          <w:b/>
          <w:bCs/>
          <w:sz w:val="26"/>
          <w:szCs w:val="26"/>
          <w:lang w:eastAsia="en-US"/>
        </w:rPr>
        <w:t xml:space="preserve"> </w:t>
      </w:r>
      <w:r w:rsidRPr="002D66D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2D66D1" w:rsidRPr="002D66D1" w:rsidRDefault="002D66D1" w:rsidP="002D66D1">
      <w:pPr>
        <w:spacing w:after="120"/>
        <w:ind w:firstLine="709"/>
        <w:jc w:val="both"/>
        <w:rPr>
          <w:sz w:val="26"/>
          <w:szCs w:val="26"/>
          <w:lang w:eastAsia="en-US"/>
        </w:rPr>
      </w:pPr>
    </w:p>
    <w:p w:rsidR="002D66D1" w:rsidRPr="002D66D1" w:rsidRDefault="002D66D1" w:rsidP="002D66D1">
      <w:pPr>
        <w:spacing w:after="120"/>
        <w:ind w:firstLine="709"/>
        <w:jc w:val="both"/>
        <w:rPr>
          <w:sz w:val="26"/>
          <w:szCs w:val="26"/>
          <w:lang w:eastAsia="en-US"/>
        </w:rPr>
      </w:pPr>
      <w:r w:rsidRPr="002D66D1">
        <w:rPr>
          <w:sz w:val="26"/>
          <w:szCs w:val="26"/>
          <w:lang w:eastAsia="en-US"/>
        </w:rPr>
        <w:t>Статья 2.</w:t>
      </w:r>
    </w:p>
    <w:p w:rsidR="002D66D1" w:rsidRPr="002D66D1" w:rsidRDefault="002D66D1" w:rsidP="002D66D1">
      <w:pPr>
        <w:ind w:firstLine="709"/>
        <w:jc w:val="both"/>
        <w:rPr>
          <w:sz w:val="26"/>
          <w:szCs w:val="26"/>
        </w:rPr>
      </w:pPr>
      <w:r w:rsidRPr="002D66D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D66D1">
        <w:rPr>
          <w:iCs/>
          <w:sz w:val="26"/>
          <w:szCs w:val="26"/>
        </w:rPr>
        <w:t>ПАО «Башинформсвязь»</w:t>
      </w:r>
      <w:r w:rsidRPr="002D66D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2D66D1" w:rsidRPr="002D66D1" w:rsidRDefault="002D66D1" w:rsidP="002D66D1">
      <w:pPr>
        <w:ind w:firstLine="709"/>
        <w:jc w:val="both"/>
        <w:rPr>
          <w:sz w:val="26"/>
          <w:szCs w:val="26"/>
        </w:rPr>
      </w:pPr>
      <w:r w:rsidRPr="002D66D1">
        <w:rPr>
          <w:sz w:val="26"/>
          <w:szCs w:val="26"/>
        </w:rPr>
        <w:t xml:space="preserve">В случае расторжения Договора в соответствии с положениями настоящей статьи, </w:t>
      </w:r>
      <w:r w:rsidRPr="002D66D1">
        <w:rPr>
          <w:iCs/>
          <w:sz w:val="26"/>
          <w:szCs w:val="26"/>
        </w:rPr>
        <w:t>ПАО «Башинформсвязь»</w:t>
      </w:r>
      <w:r w:rsidRPr="002D66D1">
        <w:rPr>
          <w:sz w:val="26"/>
          <w:szCs w:val="26"/>
        </w:rPr>
        <w:t xml:space="preserve"> вправе требовать возмещения реального ущерба, возникшего в результате такого расторжения.</w:t>
      </w:r>
    </w:p>
    <w:p w:rsidR="002D66D1" w:rsidRPr="002D66D1" w:rsidRDefault="002D66D1" w:rsidP="002D66D1">
      <w:pPr>
        <w:ind w:firstLine="709"/>
        <w:jc w:val="both"/>
        <w:rPr>
          <w:sz w:val="26"/>
          <w:szCs w:val="26"/>
        </w:rPr>
      </w:pPr>
    </w:p>
    <w:p w:rsidR="002D66D1" w:rsidRPr="002D66D1" w:rsidRDefault="002D66D1" w:rsidP="002D66D1">
      <w:pPr>
        <w:ind w:firstLine="709"/>
        <w:jc w:val="both"/>
        <w:rPr>
          <w:sz w:val="26"/>
          <w:szCs w:val="26"/>
        </w:rPr>
      </w:pPr>
      <w:r w:rsidRPr="002D66D1">
        <w:rPr>
          <w:sz w:val="26"/>
          <w:szCs w:val="26"/>
        </w:rPr>
        <w:t>Статья 3.</w:t>
      </w:r>
    </w:p>
    <w:p w:rsidR="002D66D1" w:rsidRPr="002D66D1" w:rsidRDefault="002D66D1" w:rsidP="002D66D1">
      <w:pPr>
        <w:ind w:firstLine="709"/>
        <w:jc w:val="both"/>
        <w:rPr>
          <w:color w:val="000000"/>
          <w:sz w:val="26"/>
          <w:szCs w:val="26"/>
        </w:rPr>
      </w:pPr>
    </w:p>
    <w:p w:rsidR="002D66D1" w:rsidRPr="002D66D1" w:rsidRDefault="002D66D1" w:rsidP="002D66D1">
      <w:pPr>
        <w:ind w:firstLine="709"/>
        <w:jc w:val="both"/>
        <w:rPr>
          <w:color w:val="000000"/>
          <w:sz w:val="26"/>
          <w:szCs w:val="26"/>
        </w:rPr>
      </w:pPr>
      <w:r w:rsidRPr="002D66D1">
        <w:rPr>
          <w:color w:val="000000"/>
          <w:sz w:val="26"/>
          <w:szCs w:val="26"/>
        </w:rPr>
        <w:t xml:space="preserve">В течение срока действия Договора </w:t>
      </w:r>
      <w:r w:rsidRPr="002D66D1">
        <w:rPr>
          <w:iCs/>
          <w:sz w:val="26"/>
          <w:szCs w:val="26"/>
        </w:rPr>
        <w:t>ПАО «Башинформсвязь»</w:t>
      </w:r>
      <w:r w:rsidRPr="002D66D1">
        <w:rPr>
          <w:color w:val="000000"/>
          <w:sz w:val="26"/>
          <w:szCs w:val="26"/>
        </w:rPr>
        <w:t xml:space="preserve"> имеет </w:t>
      </w:r>
      <w:r w:rsidR="006E7C4F" w:rsidRPr="002D66D1">
        <w:rPr>
          <w:color w:val="000000"/>
          <w:sz w:val="26"/>
          <w:szCs w:val="26"/>
        </w:rPr>
        <w:t>право,</w:t>
      </w:r>
      <w:r w:rsidRPr="002D66D1">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D66D1" w:rsidRPr="002D66D1" w:rsidRDefault="002D66D1" w:rsidP="002D66D1">
      <w:pPr>
        <w:ind w:firstLine="709"/>
        <w:jc w:val="both"/>
        <w:rPr>
          <w:color w:val="000000"/>
          <w:sz w:val="26"/>
          <w:szCs w:val="26"/>
        </w:rPr>
      </w:pPr>
      <w:r w:rsidRPr="002D66D1">
        <w:rPr>
          <w:iCs/>
          <w:sz w:val="26"/>
          <w:szCs w:val="26"/>
        </w:rPr>
        <w:t>ПАО «Башинформсвязь»</w:t>
      </w:r>
      <w:r w:rsidRPr="002D66D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r w:rsidRPr="002D66D1">
        <w:rPr>
          <w:b/>
          <w:bCs/>
          <w:color w:val="000000"/>
        </w:rPr>
        <w:t>Покупатель</w:t>
      </w:r>
      <w:r w:rsidRPr="002D66D1">
        <w:rPr>
          <w:b/>
          <w:bCs/>
          <w:color w:val="000000"/>
        </w:rPr>
        <w:tab/>
      </w:r>
      <w:r w:rsidRPr="002D66D1">
        <w:rPr>
          <w:b/>
          <w:bCs/>
          <w:color w:val="000000"/>
        </w:rPr>
        <w:tab/>
      </w:r>
      <w:r w:rsidRPr="002D66D1">
        <w:rPr>
          <w:b/>
          <w:bCs/>
          <w:color w:val="000000"/>
        </w:rPr>
        <w:tab/>
      </w:r>
      <w:r w:rsidRPr="002D66D1">
        <w:rPr>
          <w:b/>
          <w:bCs/>
          <w:color w:val="000000"/>
        </w:rPr>
        <w:tab/>
      </w:r>
      <w:r w:rsidRPr="002D66D1">
        <w:rPr>
          <w:b/>
          <w:bCs/>
          <w:color w:val="000000"/>
        </w:rPr>
        <w:tab/>
      </w:r>
      <w:r w:rsidRPr="002D66D1">
        <w:rPr>
          <w:b/>
          <w:bCs/>
          <w:color w:val="000000"/>
        </w:rPr>
        <w:tab/>
      </w:r>
      <w:r w:rsidRPr="002D66D1">
        <w:rPr>
          <w:b/>
          <w:bCs/>
          <w:color w:val="000000"/>
        </w:rPr>
        <w:tab/>
      </w:r>
      <w:r w:rsidRPr="002D66D1">
        <w:rPr>
          <w:b/>
          <w:bCs/>
          <w:color w:val="000000"/>
        </w:rPr>
        <w:tab/>
        <w:t>Поставщик</w:t>
      </w: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r w:rsidRPr="002D66D1">
        <w:rPr>
          <w:b/>
          <w:bCs/>
          <w:color w:val="000000"/>
        </w:rPr>
        <w:t>__________/М.Г.Долгоаршинных</w:t>
      </w:r>
      <w:r w:rsidRPr="002D66D1">
        <w:rPr>
          <w:b/>
          <w:bCs/>
          <w:color w:val="000000"/>
        </w:rPr>
        <w:tab/>
      </w:r>
      <w:r w:rsidRPr="002D66D1">
        <w:rPr>
          <w:b/>
          <w:bCs/>
          <w:color w:val="000000"/>
        </w:rPr>
        <w:tab/>
      </w:r>
      <w:r w:rsidRPr="002D66D1">
        <w:rPr>
          <w:b/>
          <w:bCs/>
          <w:color w:val="000000"/>
        </w:rPr>
        <w:tab/>
      </w:r>
      <w:r w:rsidRPr="002D66D1">
        <w:rPr>
          <w:b/>
          <w:bCs/>
          <w:color w:val="000000"/>
        </w:rPr>
        <w:tab/>
        <w:t>____________/</w:t>
      </w: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471"/>
      </w:tblGrid>
      <w:tr w:rsidR="002D66D1" w:rsidRPr="002D66D1" w:rsidTr="002D66D1">
        <w:tc>
          <w:tcPr>
            <w:tcW w:w="8121" w:type="dxa"/>
          </w:tcPr>
          <w:p w:rsidR="002D66D1" w:rsidRPr="002D66D1" w:rsidRDefault="002D66D1" w:rsidP="002D66D1">
            <w:pPr>
              <w:spacing w:line="216" w:lineRule="auto"/>
              <w:ind w:left="360"/>
              <w:rPr>
                <w:rFonts w:ascii="Calibri Light" w:hAnsi="Calibri Light"/>
                <w:color w:val="5B9BD5"/>
                <w:sz w:val="88"/>
                <w:szCs w:val="88"/>
              </w:rPr>
            </w:pPr>
            <w:r w:rsidRPr="002D66D1">
              <w:rPr>
                <w:rFonts w:ascii="Calibri Light" w:hAnsi="Calibri Light"/>
                <w:color w:val="5B9BD5"/>
                <w:sz w:val="88"/>
                <w:szCs w:val="88"/>
              </w:rPr>
              <w:t>Технические требования к модулям комплексной защиты абонентских комплектов</w:t>
            </w:r>
          </w:p>
          <w:p w:rsidR="002D66D1" w:rsidRPr="002D66D1" w:rsidRDefault="002D66D1" w:rsidP="002D66D1">
            <w:pPr>
              <w:spacing w:line="216" w:lineRule="auto"/>
              <w:ind w:left="360"/>
              <w:rPr>
                <w:rFonts w:ascii="Calibri Light" w:hAnsi="Calibri Light"/>
                <w:color w:val="5B9BD5"/>
                <w:sz w:val="88"/>
                <w:szCs w:val="88"/>
                <w:lang w:val="en-US"/>
              </w:rPr>
            </w:pPr>
            <w:r w:rsidRPr="002D66D1">
              <w:rPr>
                <w:rFonts w:ascii="Calibri Light" w:hAnsi="Calibri Light"/>
                <w:color w:val="5B9BD5"/>
                <w:sz w:val="88"/>
                <w:szCs w:val="88"/>
              </w:rPr>
              <w:t>типа МЗК</w:t>
            </w:r>
            <w:r w:rsidRPr="002D66D1">
              <w:rPr>
                <w:rFonts w:ascii="Calibri Light" w:hAnsi="Calibri Light"/>
                <w:color w:val="5B9BD5"/>
                <w:sz w:val="88"/>
                <w:szCs w:val="88"/>
                <w:lang w:val="en-US"/>
              </w:rPr>
              <w:t xml:space="preserve"> 4iK</w:t>
            </w:r>
          </w:p>
        </w:tc>
      </w:tr>
    </w:tbl>
    <w:p w:rsidR="002D66D1" w:rsidRPr="002D66D1" w:rsidRDefault="002D66D1" w:rsidP="002D66D1">
      <w:pPr>
        <w:jc w:val="right"/>
        <w:rPr>
          <w:rFonts w:eastAsia="MS Mincho"/>
          <w:sz w:val="26"/>
          <w:szCs w:val="26"/>
          <w:lang w:eastAsia="ja-JP"/>
        </w:rPr>
      </w:pPr>
      <w:r w:rsidRPr="002D66D1">
        <w:rPr>
          <w:rFonts w:ascii="Calibri" w:eastAsia="Calibri" w:hAnsi="Calibri"/>
          <w:sz w:val="28"/>
          <w:szCs w:val="28"/>
          <w:lang w:eastAsia="en-US"/>
        </w:rPr>
        <w:tab/>
      </w:r>
      <w:r w:rsidRPr="002D66D1">
        <w:rPr>
          <w:rFonts w:eastAsia="MS Mincho"/>
          <w:sz w:val="26"/>
          <w:szCs w:val="26"/>
          <w:lang w:eastAsia="ja-JP"/>
        </w:rPr>
        <w:t>Приложение № 4</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xml:space="preserve">к Договору поставки </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tabs>
          <w:tab w:val="left" w:pos="6105"/>
        </w:tabs>
        <w:spacing w:after="160" w:line="259" w:lineRule="auto"/>
        <w:rPr>
          <w:rFonts w:ascii="Calibri" w:eastAsia="Calibri" w:hAnsi="Calibri"/>
          <w:sz w:val="28"/>
          <w:szCs w:val="28"/>
          <w:lang w:eastAsia="en-US"/>
        </w:rPr>
      </w:pPr>
    </w:p>
    <w:p w:rsidR="002D66D1" w:rsidRPr="002D66D1" w:rsidRDefault="002D66D1" w:rsidP="002D66D1">
      <w:pPr>
        <w:spacing w:after="160" w:line="259" w:lineRule="auto"/>
        <w:rPr>
          <w:rFonts w:ascii="Calibri" w:eastAsia="Calibri" w:hAnsi="Calibri"/>
          <w:sz w:val="28"/>
          <w:szCs w:val="28"/>
          <w:lang w:eastAsia="en-US"/>
        </w:rPr>
      </w:pPr>
      <w:r w:rsidRPr="002D66D1">
        <w:rPr>
          <w:rFonts w:ascii="Calibri" w:eastAsia="Calibri" w:hAnsi="Calibri"/>
          <w:sz w:val="28"/>
          <w:szCs w:val="28"/>
          <w:lang w:eastAsia="en-US"/>
        </w:rPr>
        <w:br w:type="page"/>
      </w: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26" w:name="_Toc469646328"/>
      <w:r w:rsidRPr="002D66D1">
        <w:rPr>
          <w:rFonts w:ascii="Calibri Light" w:hAnsi="Calibri Light"/>
          <w:color w:val="2E74B5"/>
          <w:sz w:val="32"/>
          <w:szCs w:val="32"/>
          <w:lang w:eastAsia="en-US"/>
        </w:rPr>
        <w:t>НАЗНАЧЕНИЕ</w:t>
      </w:r>
      <w:bookmarkEnd w:id="126"/>
    </w:p>
    <w:p w:rsidR="002D66D1" w:rsidRPr="002D66D1" w:rsidRDefault="002D66D1" w:rsidP="002D66D1">
      <w:pPr>
        <w:autoSpaceDE w:val="0"/>
        <w:autoSpaceDN w:val="0"/>
        <w:adjustRightInd w:val="0"/>
        <w:ind w:firstLine="360"/>
        <w:jc w:val="both"/>
        <w:rPr>
          <w:rFonts w:eastAsia="Calibri"/>
          <w:lang w:eastAsia="en-US"/>
        </w:rPr>
      </w:pPr>
      <w:r w:rsidRPr="002D66D1">
        <w:rPr>
          <w:rFonts w:eastAsia="Calibri"/>
          <w:szCs w:val="22"/>
          <w:lang w:eastAsia="en-US"/>
        </w:rPr>
        <w:t xml:space="preserve">Модули комплексной защиты абонентских комплектов (МКЗ), </w:t>
      </w:r>
      <w:r w:rsidRPr="002D66D1">
        <w:rPr>
          <w:rFonts w:eastAsia="Calibri"/>
          <w:lang w:eastAsia="en-US"/>
        </w:rPr>
        <w:t xml:space="preserve">предназначены для защиты АТС и систем коммутации от опасных импульсных перенапряжений и токов, а также попадания в линию сетевого напряжения. </w:t>
      </w: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27" w:name="_Toc469646329"/>
      <w:r w:rsidRPr="002D66D1">
        <w:rPr>
          <w:rFonts w:ascii="Calibri Light" w:hAnsi="Calibri Light"/>
          <w:color w:val="2E74B5"/>
          <w:sz w:val="32"/>
          <w:szCs w:val="32"/>
          <w:lang w:eastAsia="en-US"/>
        </w:rPr>
        <w:t>ОБЩИЕ ТРЕБОВАНИЯ К МОДУЛЯМ КОМПЛЕКСНОЙ ЗАЩИТЫ</w:t>
      </w:r>
      <w:bookmarkEnd w:id="127"/>
    </w:p>
    <w:tbl>
      <w:tblPr>
        <w:tblW w:w="95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265"/>
        <w:gridCol w:w="2438"/>
      </w:tblGrid>
      <w:tr w:rsidR="002D66D1" w:rsidRPr="002D66D1" w:rsidTr="00976B34">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w:t>
            </w:r>
          </w:p>
        </w:tc>
        <w:tc>
          <w:tcPr>
            <w:tcW w:w="6265"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Параметр</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Cs w:val="28"/>
                <w:lang w:eastAsia="en-US"/>
              </w:rPr>
            </w:pPr>
            <w:r w:rsidRPr="002D66D1">
              <w:rPr>
                <w:rFonts w:eastAsia="Calibri"/>
                <w:b/>
                <w:bCs/>
                <w:szCs w:val="28"/>
                <w:lang w:eastAsia="en-US"/>
              </w:rPr>
              <w:t>Критичность</w:t>
            </w:r>
          </w:p>
        </w:tc>
      </w:tr>
      <w:tr w:rsidR="002D66D1" w:rsidRPr="002D66D1" w:rsidTr="00976B34">
        <w:tc>
          <w:tcPr>
            <w:tcW w:w="851" w:type="dxa"/>
            <w:tcMar>
              <w:top w:w="0" w:type="dxa"/>
              <w:left w:w="108" w:type="dxa"/>
              <w:bottom w:w="0" w:type="dxa"/>
              <w:right w:w="108" w:type="dxa"/>
            </w:tcMar>
            <w:hideMark/>
          </w:tcPr>
          <w:p w:rsidR="002D66D1" w:rsidRPr="002D66D1" w:rsidRDefault="00976B34" w:rsidP="00976B34">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.1.</w:t>
            </w:r>
          </w:p>
        </w:tc>
        <w:tc>
          <w:tcPr>
            <w:tcW w:w="6265" w:type="dxa"/>
            <w:tcMar>
              <w:top w:w="0" w:type="dxa"/>
              <w:left w:w="108" w:type="dxa"/>
              <w:bottom w:w="0" w:type="dxa"/>
              <w:right w:w="108" w:type="dxa"/>
            </w:tcMar>
            <w:hideMark/>
          </w:tcPr>
          <w:p w:rsidR="002D66D1" w:rsidRPr="002D66D1" w:rsidRDefault="002D66D1" w:rsidP="002D66D1">
            <w:pPr>
              <w:spacing w:after="160"/>
              <w:rPr>
                <w:rFonts w:ascii="Calibri" w:eastAsia="Calibri" w:hAnsi="Calibri"/>
                <w:sz w:val="22"/>
                <w:szCs w:val="22"/>
                <w:lang w:eastAsia="en-US"/>
              </w:rPr>
            </w:pPr>
            <w:r w:rsidRPr="002D66D1">
              <w:rPr>
                <w:rFonts w:eastAsia="Calibri"/>
                <w:lang w:eastAsia="en-US"/>
              </w:rPr>
              <w:t>Не оказание дестабилизирующего воздействия на канал связи со следующими рабочими характеристиками:                            -напряжение в линии – не более 180В;                                         -ток – не более 60мА</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.2.</w:t>
            </w:r>
          </w:p>
        </w:tc>
        <w:tc>
          <w:tcPr>
            <w:tcW w:w="6265" w:type="dxa"/>
            <w:tcMar>
              <w:top w:w="0" w:type="dxa"/>
              <w:left w:w="108" w:type="dxa"/>
              <w:bottom w:w="0" w:type="dxa"/>
              <w:right w:w="108" w:type="dxa"/>
            </w:tcMar>
          </w:tcPr>
          <w:p w:rsidR="002D66D1" w:rsidRPr="002D66D1" w:rsidRDefault="002D66D1" w:rsidP="002D66D1">
            <w:pPr>
              <w:spacing w:after="200"/>
              <w:ind w:left="29"/>
              <w:rPr>
                <w:rFonts w:ascii="Calibri" w:eastAsia="Calibri" w:hAnsi="Calibri"/>
                <w:lang w:eastAsia="en-US"/>
              </w:rPr>
            </w:pPr>
            <w:r w:rsidRPr="002D66D1">
              <w:rPr>
                <w:rFonts w:eastAsia="Calibri"/>
                <w:lang w:eastAsia="en-US"/>
              </w:rPr>
              <w:t>Напряжение срабатывания разрядника при нарастании импульса:                                                                                         -100В/с- 350В;                                                                                          -100В/мкс- 600В;                                                                                  -1000В/мкс- 750В</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.3.</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 xml:space="preserve">Максимальный импульсный ток разряда разрядника при наводке /20мкс:                                                                               -20кА (минимум 1 операция);                                                        -10кА (более 10 операций)                                                                                      </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jc w:val="center"/>
              <w:rPr>
                <w:rFonts w:eastAsia="Calibri"/>
                <w:lang w:eastAsia="en-US"/>
              </w:rPr>
            </w:pPr>
            <w:r>
              <w:rPr>
                <w:rFonts w:eastAsia="Calibri"/>
                <w:lang w:eastAsia="en-US"/>
              </w:rPr>
              <w:t>2</w:t>
            </w:r>
            <w:r w:rsidR="002D66D1" w:rsidRPr="002D66D1">
              <w:rPr>
                <w:rFonts w:eastAsia="Calibri"/>
                <w:lang w:eastAsia="en-US"/>
              </w:rPr>
              <w:t>.4.</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jc w:val="both"/>
              <w:rPr>
                <w:rFonts w:eastAsia="Calibri"/>
                <w:lang w:eastAsia="en-US"/>
              </w:rPr>
            </w:pPr>
            <w:r w:rsidRPr="002D66D1">
              <w:rPr>
                <w:rFonts w:eastAsia="Calibri"/>
                <w:color w:val="000000"/>
                <w:lang w:eastAsia="en-US"/>
              </w:rPr>
              <w:t xml:space="preserve">Скорость срабатывания защиты по току I </w:t>
            </w:r>
            <w:r w:rsidRPr="002D66D1">
              <w:rPr>
                <w:rFonts w:eastAsia="Calibri"/>
                <w:color w:val="000000"/>
                <w:u w:val="single"/>
                <w:lang w:eastAsia="en-US"/>
              </w:rPr>
              <w:t>&gt;</w:t>
            </w:r>
            <w:r w:rsidRPr="002D66D1">
              <w:rPr>
                <w:rFonts w:eastAsia="Calibri"/>
                <w:color w:val="000000"/>
                <w:lang w:eastAsia="en-US"/>
              </w:rPr>
              <w:t xml:space="preserve"> 2I</w:t>
            </w:r>
            <w:r w:rsidRPr="002D66D1">
              <w:rPr>
                <w:rFonts w:eastAsia="Calibri"/>
                <w:color w:val="000000"/>
                <w:vertAlign w:val="subscript"/>
                <w:lang w:eastAsia="en-US"/>
              </w:rPr>
              <w:t xml:space="preserve">раб. </w:t>
            </w:r>
            <w:r w:rsidRPr="002D66D1">
              <w:rPr>
                <w:rFonts w:eastAsia="Calibri"/>
                <w:color w:val="000000"/>
                <w:lang w:eastAsia="en-US"/>
              </w:rPr>
              <w:t>– менее 0,1с</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.5.</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Вносимое в линию сопротивление не более 17 Ом</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.6.</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 xml:space="preserve">Асимметрия вносимого сопротивления в </w:t>
            </w:r>
            <w:r w:rsidRPr="002D66D1">
              <w:rPr>
                <w:rFonts w:eastAsia="Calibri"/>
                <w:color w:val="000000"/>
                <w:lang w:eastAsia="en-US"/>
              </w:rPr>
              <w:t>а’ и б’ провода не более 1 Ом</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.7.</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Два каскада защиты по напряжению</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.8.</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Сопротивление изоляции модуля более чем 1000 МОм</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.9.</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Модуль полностью восстанавливается после срабатывания, т.е. защита многоразовая.</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rPr>
          <w:rFonts w:ascii="Calibri" w:eastAsia="Calibri" w:hAnsi="Calibri"/>
          <w:sz w:val="22"/>
          <w:szCs w:val="22"/>
          <w:lang w:eastAsia="en-US"/>
        </w:rPr>
      </w:pP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28" w:name="_Toc469646330"/>
      <w:r w:rsidRPr="002D66D1">
        <w:rPr>
          <w:rFonts w:ascii="Calibri Light" w:hAnsi="Calibri Light"/>
          <w:color w:val="2E74B5"/>
          <w:sz w:val="32"/>
          <w:szCs w:val="32"/>
          <w:lang w:eastAsia="en-US"/>
        </w:rPr>
        <w:t>ТРЕБОВАНИЯ К ИСПОЛНЕНИЮ МОДУЛЕЙ КОМПЛЕКСНОЙ ЗАЩИТЫ</w:t>
      </w:r>
      <w:bookmarkEnd w:id="128"/>
    </w:p>
    <w:tbl>
      <w:tblPr>
        <w:tblW w:w="95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265"/>
        <w:gridCol w:w="2438"/>
      </w:tblGrid>
      <w:tr w:rsidR="002D66D1" w:rsidRPr="002D66D1" w:rsidTr="00976B34">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w:t>
            </w:r>
          </w:p>
        </w:tc>
        <w:tc>
          <w:tcPr>
            <w:tcW w:w="6265"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Параметр</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Cs w:val="28"/>
                <w:lang w:eastAsia="en-US"/>
              </w:rPr>
            </w:pPr>
            <w:r w:rsidRPr="002D66D1">
              <w:rPr>
                <w:rFonts w:eastAsia="Calibri"/>
                <w:b/>
                <w:bCs/>
                <w:szCs w:val="28"/>
                <w:lang w:eastAsia="en-US"/>
              </w:rPr>
              <w:t>Критичность</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.1.</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rPr>
                <w:rFonts w:ascii="Calibri" w:eastAsia="Calibri" w:hAnsi="Calibri"/>
                <w:sz w:val="22"/>
                <w:szCs w:val="22"/>
                <w:lang w:eastAsia="en-US"/>
              </w:rPr>
            </w:pPr>
            <w:r w:rsidRPr="002D66D1">
              <w:rPr>
                <w:rFonts w:eastAsia="Calibri"/>
                <w:lang w:eastAsia="en-US"/>
              </w:rPr>
              <w:t>Модули комплексной защиты устанавливаются в размыкаемые плинты технологии LSA типа «KRONE», а также их аналоги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rPr>
          <w:trHeight w:val="365"/>
        </w:trPr>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.2.</w:t>
            </w:r>
          </w:p>
        </w:tc>
        <w:tc>
          <w:tcPr>
            <w:tcW w:w="6265" w:type="dxa"/>
            <w:tcMar>
              <w:top w:w="0" w:type="dxa"/>
              <w:left w:w="108" w:type="dxa"/>
              <w:bottom w:w="0" w:type="dxa"/>
              <w:right w:w="108" w:type="dxa"/>
            </w:tcMar>
          </w:tcPr>
          <w:p w:rsidR="002D66D1" w:rsidRPr="002D66D1" w:rsidRDefault="002D66D1" w:rsidP="002D66D1">
            <w:pPr>
              <w:spacing w:after="200"/>
              <w:rPr>
                <w:rFonts w:eastAsia="Calibri"/>
                <w:lang w:eastAsia="en-US"/>
              </w:rPr>
            </w:pPr>
            <w:r w:rsidRPr="002D66D1">
              <w:rPr>
                <w:rFonts w:eastAsia="Calibri"/>
                <w:lang w:eastAsia="en-US"/>
              </w:rPr>
              <w:t>Исполнение: на одну пару (на одну линию связи)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.3.</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Наличие светодиодной индикации</w:t>
            </w:r>
          </w:p>
          <w:p w:rsidR="002D66D1" w:rsidRPr="002D66D1" w:rsidRDefault="002D66D1" w:rsidP="002D66D1">
            <w:pPr>
              <w:autoSpaceDE w:val="0"/>
              <w:autoSpaceDN w:val="0"/>
              <w:adjustRightInd w:val="0"/>
              <w:ind w:left="29"/>
              <w:rPr>
                <w:rFonts w:eastAsia="Calibri"/>
                <w:lang w:eastAsia="en-US"/>
              </w:rPr>
            </w:pP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jc w:val="center"/>
              <w:rPr>
                <w:rFonts w:eastAsia="Calibri"/>
                <w:lang w:eastAsia="en-US"/>
              </w:rPr>
            </w:pPr>
            <w:r>
              <w:rPr>
                <w:rFonts w:eastAsia="Calibri"/>
                <w:lang w:eastAsia="en-US"/>
              </w:rPr>
              <w:t>3</w:t>
            </w:r>
            <w:r w:rsidR="002D66D1" w:rsidRPr="002D66D1">
              <w:rPr>
                <w:rFonts w:eastAsia="Calibri"/>
                <w:lang w:eastAsia="en-US"/>
              </w:rPr>
              <w:t>.4.</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jc w:val="both"/>
              <w:rPr>
                <w:rFonts w:eastAsia="Calibri"/>
                <w:lang w:eastAsia="en-US"/>
              </w:rPr>
            </w:pPr>
            <w:r w:rsidRPr="002D66D1">
              <w:rPr>
                <w:rFonts w:eastAsia="Calibri"/>
                <w:lang w:eastAsia="en-US"/>
              </w:rPr>
              <w:t>Корпус из не поддерживающего горение, прозрачного пластика для обеспечения визуального контроля состояния элементов защиты</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FF172D" w:rsidRPr="002D66D1" w:rsidTr="00976B34">
        <w:tc>
          <w:tcPr>
            <w:tcW w:w="851" w:type="dxa"/>
            <w:tcMar>
              <w:top w:w="0" w:type="dxa"/>
              <w:left w:w="108" w:type="dxa"/>
              <w:bottom w:w="0" w:type="dxa"/>
              <w:right w:w="108" w:type="dxa"/>
            </w:tcMar>
            <w:hideMark/>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3.5.</w:t>
            </w:r>
          </w:p>
        </w:tc>
        <w:tc>
          <w:tcPr>
            <w:tcW w:w="6265" w:type="dxa"/>
            <w:tcMar>
              <w:top w:w="0" w:type="dxa"/>
              <w:left w:w="108" w:type="dxa"/>
              <w:bottom w:w="0" w:type="dxa"/>
              <w:right w:w="108" w:type="dxa"/>
            </w:tcMar>
          </w:tcPr>
          <w:p w:rsidR="00FF172D" w:rsidRPr="00FF172D" w:rsidRDefault="00FF172D" w:rsidP="00FF172D">
            <w:pPr>
              <w:autoSpaceDE w:val="0"/>
              <w:autoSpaceDN w:val="0"/>
              <w:adjustRightInd w:val="0"/>
              <w:ind w:left="29"/>
              <w:jc w:val="both"/>
              <w:rPr>
                <w:rFonts w:eastAsia="Calibri"/>
                <w:lang w:eastAsia="en-US"/>
              </w:rPr>
            </w:pPr>
            <w:r w:rsidRPr="00FF172D">
              <w:t xml:space="preserve">Герметичность модуля для предупреждения скопления пыли внутри – не ниже </w:t>
            </w:r>
            <w:r w:rsidRPr="00FF172D">
              <w:rPr>
                <w:lang w:val="en-US"/>
              </w:rPr>
              <w:t>IP</w:t>
            </w:r>
            <w:r w:rsidRPr="00FF172D">
              <w:t xml:space="preserve"> 50.</w:t>
            </w:r>
          </w:p>
        </w:tc>
        <w:tc>
          <w:tcPr>
            <w:tcW w:w="2438" w:type="dxa"/>
            <w:tcMar>
              <w:top w:w="0" w:type="dxa"/>
              <w:left w:w="108" w:type="dxa"/>
              <w:bottom w:w="0" w:type="dxa"/>
              <w:right w:w="108" w:type="dxa"/>
            </w:tcMar>
            <w:hideMark/>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Обязательно</w:t>
            </w:r>
          </w:p>
        </w:tc>
      </w:tr>
      <w:tr w:rsidR="00FF172D" w:rsidRPr="002D66D1" w:rsidTr="00976B34">
        <w:tc>
          <w:tcPr>
            <w:tcW w:w="851" w:type="dxa"/>
            <w:tcMar>
              <w:top w:w="0" w:type="dxa"/>
              <w:left w:w="108" w:type="dxa"/>
              <w:bottom w:w="0" w:type="dxa"/>
              <w:right w:w="108" w:type="dxa"/>
            </w:tcMar>
            <w:hideMark/>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3.6.</w:t>
            </w:r>
          </w:p>
        </w:tc>
        <w:tc>
          <w:tcPr>
            <w:tcW w:w="6265" w:type="dxa"/>
            <w:tcMar>
              <w:top w:w="0" w:type="dxa"/>
              <w:left w:w="108" w:type="dxa"/>
              <w:bottom w:w="0" w:type="dxa"/>
              <w:right w:w="108" w:type="dxa"/>
            </w:tcMar>
          </w:tcPr>
          <w:p w:rsidR="00FF172D" w:rsidRPr="00FF172D" w:rsidRDefault="00FF172D" w:rsidP="00FF172D">
            <w:pPr>
              <w:autoSpaceDE w:val="0"/>
              <w:autoSpaceDN w:val="0"/>
              <w:adjustRightInd w:val="0"/>
              <w:ind w:left="29"/>
              <w:jc w:val="both"/>
              <w:rPr>
                <w:rFonts w:eastAsia="Calibri"/>
                <w:lang w:eastAsia="en-US"/>
              </w:rPr>
            </w:pPr>
            <w:r w:rsidRPr="00FF172D">
              <w:rPr>
                <w:rFonts w:eastAsia="Calibri"/>
                <w:lang w:eastAsia="en-US"/>
              </w:rPr>
              <w:t>Наличие специального технологического выступа на модуле для обеспечения выемки модуля из плинта без применения специальных (сенсорных) инструментов</w:t>
            </w:r>
          </w:p>
        </w:tc>
        <w:tc>
          <w:tcPr>
            <w:tcW w:w="2438" w:type="dxa"/>
            <w:tcMar>
              <w:top w:w="0" w:type="dxa"/>
              <w:left w:w="108" w:type="dxa"/>
              <w:bottom w:w="0" w:type="dxa"/>
              <w:right w:w="108" w:type="dxa"/>
            </w:tcMar>
            <w:hideMark/>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Не обязательно</w:t>
            </w:r>
          </w:p>
        </w:tc>
      </w:tr>
      <w:tr w:rsidR="00FF172D" w:rsidRPr="002D66D1" w:rsidTr="00976B34">
        <w:tc>
          <w:tcPr>
            <w:tcW w:w="851" w:type="dxa"/>
            <w:tcMar>
              <w:top w:w="0" w:type="dxa"/>
              <w:left w:w="108" w:type="dxa"/>
              <w:bottom w:w="0" w:type="dxa"/>
              <w:right w:w="108" w:type="dxa"/>
            </w:tcMar>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3.7.</w:t>
            </w:r>
          </w:p>
        </w:tc>
        <w:tc>
          <w:tcPr>
            <w:tcW w:w="6265" w:type="dxa"/>
            <w:tcMar>
              <w:top w:w="0" w:type="dxa"/>
              <w:left w:w="108" w:type="dxa"/>
              <w:bottom w:w="0" w:type="dxa"/>
              <w:right w:w="108" w:type="dxa"/>
            </w:tcMar>
          </w:tcPr>
          <w:p w:rsidR="00FF172D" w:rsidRPr="00FF172D" w:rsidRDefault="00FF172D" w:rsidP="00FF172D">
            <w:pPr>
              <w:autoSpaceDE w:val="0"/>
              <w:autoSpaceDN w:val="0"/>
              <w:adjustRightInd w:val="0"/>
              <w:ind w:left="29"/>
              <w:rPr>
                <w:rFonts w:eastAsia="Calibri"/>
                <w:lang w:eastAsia="en-US"/>
              </w:rPr>
            </w:pPr>
            <w:r w:rsidRPr="00FF172D">
              <w:rPr>
                <w:rFonts w:eastAsia="Calibri"/>
                <w:lang w:eastAsia="en-US"/>
              </w:rPr>
              <w:t>Размерность корпуса над верхней гранью плинта не более 32мм</w:t>
            </w:r>
          </w:p>
        </w:tc>
        <w:tc>
          <w:tcPr>
            <w:tcW w:w="2438" w:type="dxa"/>
            <w:tcMar>
              <w:top w:w="0" w:type="dxa"/>
              <w:left w:w="108" w:type="dxa"/>
              <w:bottom w:w="0" w:type="dxa"/>
              <w:right w:w="108" w:type="dxa"/>
            </w:tcMar>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Не обязательно</w:t>
            </w:r>
          </w:p>
        </w:tc>
      </w:tr>
      <w:tr w:rsidR="00FF172D" w:rsidRPr="002D66D1" w:rsidTr="00976B34">
        <w:tc>
          <w:tcPr>
            <w:tcW w:w="851" w:type="dxa"/>
            <w:tcMar>
              <w:top w:w="0" w:type="dxa"/>
              <w:left w:w="108" w:type="dxa"/>
              <w:bottom w:w="0" w:type="dxa"/>
              <w:right w:w="108" w:type="dxa"/>
            </w:tcMar>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3.8.</w:t>
            </w:r>
          </w:p>
        </w:tc>
        <w:tc>
          <w:tcPr>
            <w:tcW w:w="6265" w:type="dxa"/>
            <w:tcMar>
              <w:top w:w="0" w:type="dxa"/>
              <w:left w:w="108" w:type="dxa"/>
              <w:bottom w:w="0" w:type="dxa"/>
              <w:right w:w="108" w:type="dxa"/>
            </w:tcMar>
          </w:tcPr>
          <w:p w:rsidR="00FF172D" w:rsidRPr="00FF172D" w:rsidRDefault="00FF172D" w:rsidP="00FF172D">
            <w:pPr>
              <w:autoSpaceDE w:val="0"/>
              <w:autoSpaceDN w:val="0"/>
              <w:adjustRightInd w:val="0"/>
              <w:ind w:left="29"/>
              <w:rPr>
                <w:rFonts w:eastAsia="Calibri"/>
                <w:lang w:eastAsia="en-US"/>
              </w:rPr>
            </w:pPr>
            <w:r w:rsidRPr="00FF172D">
              <w:rPr>
                <w:rFonts w:eastAsia="Calibri"/>
                <w:lang w:eastAsia="en-US"/>
              </w:rPr>
              <w:t>Отсутствие нагрева модуля в течение всего времени защиты.  Температура модуля не превышает температуру окружающей среды.</w:t>
            </w:r>
          </w:p>
        </w:tc>
        <w:tc>
          <w:tcPr>
            <w:tcW w:w="2438" w:type="dxa"/>
            <w:tcMar>
              <w:top w:w="0" w:type="dxa"/>
              <w:left w:w="108" w:type="dxa"/>
              <w:bottom w:w="0" w:type="dxa"/>
              <w:right w:w="108" w:type="dxa"/>
            </w:tcMar>
          </w:tcPr>
          <w:p w:rsidR="00FF172D" w:rsidRPr="00FF172D" w:rsidRDefault="00FF172D" w:rsidP="00FF172D">
            <w:pPr>
              <w:autoSpaceDE w:val="0"/>
              <w:autoSpaceDN w:val="0"/>
              <w:adjustRightInd w:val="0"/>
              <w:ind w:left="29"/>
              <w:jc w:val="center"/>
              <w:rPr>
                <w:rFonts w:eastAsia="Calibri"/>
                <w:lang w:eastAsia="en-US"/>
              </w:rPr>
            </w:pPr>
            <w:r w:rsidRPr="00FF172D">
              <w:rPr>
                <w:rFonts w:eastAsia="Calibri"/>
                <w:lang w:eastAsia="en-US"/>
              </w:rPr>
              <w:t>Обязательно</w:t>
            </w:r>
          </w:p>
        </w:tc>
      </w:tr>
    </w:tbl>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29" w:name="_Toc469646331"/>
      <w:r w:rsidRPr="002D66D1">
        <w:rPr>
          <w:rFonts w:ascii="Calibri Light" w:hAnsi="Calibri Light"/>
          <w:color w:val="2E74B5"/>
          <w:sz w:val="32"/>
          <w:szCs w:val="32"/>
          <w:lang w:eastAsia="en-US"/>
        </w:rPr>
        <w:t>КОМПЛЕКТ ПОСТАВКИ</w:t>
      </w:r>
      <w:bookmarkEnd w:id="129"/>
    </w:p>
    <w:p w:rsidR="002D66D1" w:rsidRPr="002D66D1" w:rsidRDefault="002D66D1" w:rsidP="002D66D1">
      <w:pPr>
        <w:spacing w:after="200"/>
        <w:ind w:firstLine="360"/>
        <w:rPr>
          <w:rFonts w:eastAsia="Calibri"/>
          <w:lang w:eastAsia="en-US"/>
        </w:rPr>
      </w:pPr>
      <w:r w:rsidRPr="002D66D1">
        <w:rPr>
          <w:rFonts w:eastAsia="Calibri"/>
          <w:lang w:eastAsia="en-US"/>
        </w:rPr>
        <w:t>Комплект поставки состоит из 10 модулей комплексной защиты с шиной заземления на плинт типоразмера 10х2.</w:t>
      </w: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0" w:name="_Toc469646332"/>
      <w:r w:rsidRPr="002D66D1">
        <w:rPr>
          <w:rFonts w:ascii="Calibri Light" w:hAnsi="Calibri Light"/>
          <w:color w:val="2E74B5"/>
          <w:sz w:val="32"/>
          <w:szCs w:val="32"/>
          <w:lang w:eastAsia="en-US"/>
        </w:rPr>
        <w:t>ТРЕБОВАНИЯ К ПРОИЗВОДИТЕЛЮ</w:t>
      </w:r>
      <w:bookmarkEnd w:id="130"/>
    </w:p>
    <w:tbl>
      <w:tblPr>
        <w:tblW w:w="0" w:type="auto"/>
        <w:tblInd w:w="-5" w:type="dxa"/>
        <w:tblCellMar>
          <w:left w:w="0" w:type="dxa"/>
          <w:right w:w="0" w:type="dxa"/>
        </w:tblCellMar>
        <w:tblLook w:val="04A0" w:firstRow="1" w:lastRow="0" w:firstColumn="1" w:lastColumn="0" w:noHBand="0" w:noVBand="1"/>
      </w:tblPr>
      <w:tblGrid>
        <w:gridCol w:w="605"/>
        <w:gridCol w:w="6162"/>
        <w:gridCol w:w="2572"/>
      </w:tblGrid>
      <w:tr w:rsidR="002D66D1" w:rsidRPr="002D66D1" w:rsidTr="00976B34">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b/>
                <w:bCs/>
                <w:sz w:val="28"/>
                <w:szCs w:val="28"/>
                <w:lang w:eastAsia="en-US"/>
              </w:rPr>
            </w:pPr>
          </w:p>
        </w:tc>
        <w:tc>
          <w:tcPr>
            <w:tcW w:w="61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 w:val="28"/>
                <w:szCs w:val="28"/>
                <w:lang w:eastAsia="en-US"/>
              </w:rPr>
            </w:pPr>
            <w:r w:rsidRPr="002D66D1">
              <w:rPr>
                <w:rFonts w:eastAsia="Calibri"/>
                <w:b/>
                <w:bCs/>
                <w:sz w:val="28"/>
                <w:szCs w:val="28"/>
                <w:lang w:eastAsia="en-US"/>
              </w:rPr>
              <w:t>Параметр</w:t>
            </w:r>
          </w:p>
        </w:tc>
        <w:tc>
          <w:tcPr>
            <w:tcW w:w="25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 w:val="28"/>
                <w:szCs w:val="28"/>
                <w:lang w:eastAsia="en-US"/>
              </w:rPr>
            </w:pPr>
            <w:r w:rsidRPr="002D66D1">
              <w:rPr>
                <w:rFonts w:eastAsia="Calibri"/>
                <w:b/>
                <w:bCs/>
                <w:sz w:val="28"/>
                <w:szCs w:val="28"/>
                <w:lang w:eastAsia="en-US"/>
              </w:rPr>
              <w:t>Критичность</w:t>
            </w:r>
          </w:p>
        </w:tc>
      </w:tr>
      <w:tr w:rsidR="002D66D1" w:rsidRPr="002D66D1" w:rsidTr="00976B34">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976B34" w:rsidP="00976B34">
            <w:pPr>
              <w:autoSpaceDE w:val="0"/>
              <w:autoSpaceDN w:val="0"/>
              <w:adjustRightInd w:val="0"/>
              <w:ind w:left="29"/>
              <w:rPr>
                <w:rFonts w:eastAsia="Calibri"/>
                <w:lang w:eastAsia="en-US"/>
              </w:rPr>
            </w:pPr>
            <w:r>
              <w:rPr>
                <w:rFonts w:eastAsia="Calibri"/>
                <w:lang w:eastAsia="en-US"/>
              </w:rPr>
              <w:t>5</w:t>
            </w:r>
            <w:r w:rsidR="002D66D1" w:rsidRPr="002D66D1">
              <w:rPr>
                <w:rFonts w:eastAsia="Calibri"/>
                <w:lang w:eastAsia="en-US"/>
              </w:rPr>
              <w:t>.</w:t>
            </w:r>
            <w:r w:rsidR="002D66D1" w:rsidRPr="002D66D1">
              <w:rPr>
                <w:rFonts w:eastAsia="Calibri"/>
                <w:lang w:val="en-US" w:eastAsia="en-US"/>
              </w:rPr>
              <w:t>1</w:t>
            </w:r>
            <w:r w:rsidR="002D66D1" w:rsidRPr="002D66D1">
              <w:rPr>
                <w:rFonts w:eastAsia="Calibri"/>
                <w:lang w:eastAsia="en-US"/>
              </w:rPr>
              <w:t>.</w:t>
            </w:r>
          </w:p>
        </w:tc>
        <w:tc>
          <w:tcPr>
            <w:tcW w:w="616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Документально подтвержденный положительный опыт использования аналогичных модулей на территории РФ не менее 1 года</w:t>
            </w:r>
          </w:p>
        </w:tc>
        <w:tc>
          <w:tcPr>
            <w:tcW w:w="257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976B34" w:rsidP="00976B34">
            <w:pPr>
              <w:autoSpaceDE w:val="0"/>
              <w:autoSpaceDN w:val="0"/>
              <w:adjustRightInd w:val="0"/>
              <w:ind w:left="29"/>
              <w:rPr>
                <w:rFonts w:eastAsia="Calibri"/>
                <w:lang w:eastAsia="en-US"/>
              </w:rPr>
            </w:pPr>
            <w:r>
              <w:rPr>
                <w:rFonts w:eastAsia="Calibri"/>
                <w:lang w:eastAsia="en-US"/>
              </w:rPr>
              <w:t>5</w:t>
            </w:r>
            <w:r w:rsidR="002D66D1" w:rsidRPr="002D66D1">
              <w:rPr>
                <w:rFonts w:eastAsia="Calibri"/>
                <w:lang w:eastAsia="en-US"/>
              </w:rPr>
              <w:t>.</w:t>
            </w:r>
            <w:r>
              <w:rPr>
                <w:rFonts w:eastAsia="Calibri"/>
                <w:lang w:eastAsia="en-US"/>
              </w:rPr>
              <w:t>2</w:t>
            </w:r>
            <w:r w:rsidR="002D66D1" w:rsidRPr="002D66D1">
              <w:rPr>
                <w:rFonts w:eastAsia="Calibri"/>
                <w:lang w:eastAsia="en-US"/>
              </w:rPr>
              <w:t>.</w:t>
            </w:r>
          </w:p>
        </w:tc>
        <w:tc>
          <w:tcPr>
            <w:tcW w:w="616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Наличие рабочего официального сайта и всех необходимых сертификатов и допусков</w:t>
            </w:r>
          </w:p>
        </w:tc>
        <w:tc>
          <w:tcPr>
            <w:tcW w:w="257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ind w:left="792"/>
        <w:contextualSpacing/>
        <w:rPr>
          <w:rFonts w:ascii="Calibri" w:eastAsia="Calibri" w:hAnsi="Calibri"/>
          <w:sz w:val="22"/>
          <w:szCs w:val="22"/>
          <w:lang w:eastAsia="en-US"/>
        </w:rPr>
      </w:pP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1" w:name="_Toc469646333"/>
      <w:r w:rsidRPr="002D66D1">
        <w:rPr>
          <w:rFonts w:ascii="Calibri Light" w:hAnsi="Calibri Light"/>
          <w:color w:val="2E74B5"/>
          <w:sz w:val="32"/>
          <w:szCs w:val="32"/>
          <w:lang w:eastAsia="en-US"/>
        </w:rPr>
        <w:t>ТРЕБОВАНИЯ К ПОСТАВЛЯЕМОМУ ТОВАРУ</w:t>
      </w:r>
      <w:bookmarkEnd w:id="131"/>
    </w:p>
    <w:tbl>
      <w:tblPr>
        <w:tblW w:w="0" w:type="auto"/>
        <w:tblInd w:w="-5" w:type="dxa"/>
        <w:tblCellMar>
          <w:left w:w="0" w:type="dxa"/>
          <w:right w:w="0" w:type="dxa"/>
        </w:tblCellMar>
        <w:tblLook w:val="04A0" w:firstRow="1" w:lastRow="0" w:firstColumn="1" w:lastColumn="0" w:noHBand="0" w:noVBand="1"/>
      </w:tblPr>
      <w:tblGrid>
        <w:gridCol w:w="605"/>
        <w:gridCol w:w="6186"/>
        <w:gridCol w:w="2548"/>
      </w:tblGrid>
      <w:tr w:rsidR="002D66D1" w:rsidRPr="002D66D1" w:rsidTr="00976B34">
        <w:tc>
          <w:tcPr>
            <w:tcW w:w="6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b/>
                <w:bCs/>
                <w:lang w:eastAsia="en-US"/>
              </w:rPr>
            </w:pPr>
          </w:p>
        </w:tc>
        <w:tc>
          <w:tcPr>
            <w:tcW w:w="61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lang w:eastAsia="en-US"/>
              </w:rPr>
            </w:pPr>
            <w:r w:rsidRPr="002D66D1">
              <w:rPr>
                <w:rFonts w:eastAsia="Calibri"/>
                <w:b/>
                <w:bCs/>
                <w:lang w:eastAsia="en-US"/>
              </w:rPr>
              <w:t>Параметр</w:t>
            </w:r>
          </w:p>
        </w:tc>
        <w:tc>
          <w:tcPr>
            <w:tcW w:w="25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lang w:eastAsia="en-US"/>
              </w:rPr>
            </w:pPr>
            <w:r w:rsidRPr="002D66D1">
              <w:rPr>
                <w:rFonts w:eastAsia="Calibri"/>
                <w:b/>
                <w:bCs/>
                <w:lang w:eastAsia="en-US"/>
              </w:rPr>
              <w:t>Критичность</w:t>
            </w:r>
          </w:p>
        </w:tc>
      </w:tr>
      <w:tr w:rsidR="002D66D1" w:rsidRPr="002D66D1" w:rsidTr="00976B34">
        <w:tc>
          <w:tcPr>
            <w:tcW w:w="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976B34" w:rsidP="002D66D1">
            <w:pPr>
              <w:autoSpaceDE w:val="0"/>
              <w:autoSpaceDN w:val="0"/>
              <w:adjustRightInd w:val="0"/>
              <w:rPr>
                <w:rFonts w:eastAsia="Calibri"/>
                <w:lang w:eastAsia="en-US"/>
              </w:rPr>
            </w:pPr>
            <w:r>
              <w:rPr>
                <w:rFonts w:eastAsia="Calibri"/>
                <w:lang w:eastAsia="en-US"/>
              </w:rPr>
              <w:t>6</w:t>
            </w:r>
            <w:r w:rsidR="002D66D1" w:rsidRPr="002D66D1">
              <w:rPr>
                <w:rFonts w:eastAsia="Calibri"/>
                <w:lang w:eastAsia="en-US"/>
              </w:rPr>
              <w:t>.1.</w:t>
            </w:r>
          </w:p>
        </w:tc>
        <w:tc>
          <w:tcPr>
            <w:tcW w:w="6186"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rPr>
                <w:rFonts w:eastAsia="Calibri"/>
                <w:lang w:eastAsia="en-US"/>
              </w:rPr>
            </w:pPr>
            <w:r w:rsidRPr="002D66D1">
              <w:rPr>
                <w:rFonts w:eastAsia="Calibri"/>
                <w:color w:val="000000"/>
                <w:lang w:eastAsia="en-US"/>
              </w:rPr>
              <w:t xml:space="preserve">Товар должен быть поставлен в заводской упаковке (этикеткой предприятия-изготовителя), способной предотвратить его повреждение или порчу во время перевозки и дальнейшего хранения. </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976B34" w:rsidP="00976B34">
            <w:pPr>
              <w:autoSpaceDE w:val="0"/>
              <w:autoSpaceDN w:val="0"/>
              <w:adjustRightInd w:val="0"/>
              <w:ind w:left="29"/>
              <w:rPr>
                <w:rFonts w:eastAsia="Calibri"/>
                <w:lang w:eastAsia="en-US"/>
              </w:rPr>
            </w:pPr>
            <w:r>
              <w:rPr>
                <w:rFonts w:eastAsia="Calibri"/>
                <w:lang w:eastAsia="en-US"/>
              </w:rPr>
              <w:t>6</w:t>
            </w:r>
            <w:r w:rsidR="002D66D1" w:rsidRPr="002D66D1">
              <w:rPr>
                <w:rFonts w:eastAsia="Calibri"/>
                <w:lang w:eastAsia="en-US"/>
              </w:rPr>
              <w:t>.2.</w:t>
            </w:r>
          </w:p>
        </w:tc>
        <w:tc>
          <w:tcPr>
            <w:tcW w:w="6186" w:type="dxa"/>
            <w:tcBorders>
              <w:top w:val="nil"/>
              <w:left w:val="nil"/>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Поставляемый товар должен быть новым и не иметь дефектов.</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ind w:left="792"/>
        <w:contextualSpacing/>
        <w:rPr>
          <w:rFonts w:ascii="Calibri" w:eastAsia="Calibri" w:hAnsi="Calibri"/>
          <w:sz w:val="22"/>
          <w:szCs w:val="22"/>
          <w:lang w:eastAsia="en-US"/>
        </w:rPr>
      </w:pP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2" w:name="_Toc416028979"/>
      <w:bookmarkStart w:id="133" w:name="_Toc469646334"/>
      <w:r w:rsidRPr="002D66D1">
        <w:rPr>
          <w:rFonts w:ascii="Calibri Light" w:hAnsi="Calibri Light"/>
          <w:color w:val="2E74B5"/>
          <w:sz w:val="32"/>
          <w:szCs w:val="32"/>
          <w:lang w:eastAsia="en-US"/>
        </w:rPr>
        <w:t>ТРЕБОВАНИЯ К УСЛОВИЯМ ЭКСПЛУАТАЦИИ</w:t>
      </w:r>
      <w:bookmarkEnd w:id="132"/>
      <w:bookmarkEnd w:id="133"/>
    </w:p>
    <w:p w:rsidR="002D66D1" w:rsidRPr="002D66D1" w:rsidRDefault="002D66D1" w:rsidP="002D66D1">
      <w:pPr>
        <w:ind w:left="360" w:right="282" w:firstLine="348"/>
        <w:contextualSpacing/>
        <w:jc w:val="both"/>
      </w:pPr>
      <w:bookmarkStart w:id="134" w:name="_Toc416028980"/>
      <w:r w:rsidRPr="002D66D1">
        <w:t xml:space="preserve">Модули </w:t>
      </w:r>
      <w:r w:rsidRPr="002D66D1">
        <w:rPr>
          <w:rFonts w:eastAsia="Calibri"/>
          <w:lang w:eastAsia="en-US"/>
        </w:rPr>
        <w:t>комплексной защиты</w:t>
      </w:r>
      <w:r w:rsidRPr="002D66D1">
        <w:t xml:space="preserve"> должны быть предназначены для эксплуатации при температуре окружающей среды от минус 40 </w:t>
      </w:r>
      <w:r w:rsidRPr="002D66D1">
        <w:rPr>
          <w:vertAlign w:val="superscript"/>
          <w:lang w:val="en-US"/>
        </w:rPr>
        <w:t>o</w:t>
      </w:r>
      <w:r w:rsidRPr="002D66D1">
        <w:rPr>
          <w:lang w:val="en-US"/>
        </w:rPr>
        <w:t>C</w:t>
      </w:r>
      <w:r w:rsidRPr="002D66D1">
        <w:t xml:space="preserve"> до плюс 40</w:t>
      </w:r>
      <w:r w:rsidRPr="002D66D1">
        <w:rPr>
          <w:vertAlign w:val="superscript"/>
        </w:rPr>
        <w:t xml:space="preserve"> </w:t>
      </w:r>
      <w:r w:rsidRPr="002D66D1">
        <w:rPr>
          <w:vertAlign w:val="superscript"/>
          <w:lang w:val="en-US"/>
        </w:rPr>
        <w:t>o</w:t>
      </w:r>
      <w:r w:rsidRPr="002D66D1">
        <w:rPr>
          <w:lang w:val="en-US"/>
        </w:rPr>
        <w:t>C</w:t>
      </w:r>
      <w:r w:rsidRPr="002D66D1">
        <w:t>.</w:t>
      </w:r>
      <w:bookmarkEnd w:id="134"/>
    </w:p>
    <w:p w:rsidR="002D66D1" w:rsidRPr="002D66D1" w:rsidRDefault="002D66D1" w:rsidP="002D66D1">
      <w:pPr>
        <w:ind w:left="360" w:right="282" w:firstLine="348"/>
        <w:contextualSpacing/>
        <w:jc w:val="both"/>
      </w:pP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5" w:name="_Toc416028981"/>
      <w:bookmarkStart w:id="136" w:name="_Toc469646335"/>
      <w:r w:rsidRPr="002D66D1">
        <w:rPr>
          <w:rFonts w:ascii="Calibri Light" w:hAnsi="Calibri Light"/>
          <w:color w:val="2E74B5"/>
          <w:sz w:val="32"/>
          <w:szCs w:val="32"/>
          <w:lang w:eastAsia="en-US"/>
        </w:rPr>
        <w:t>ТРЕБОВАНИЯ К СОСТАВУ ПОСТАВЛЯЕМОЙ ДОКУМЕНТАЦИИ</w:t>
      </w:r>
      <w:bookmarkEnd w:id="135"/>
      <w:bookmarkEnd w:id="136"/>
    </w:p>
    <w:p w:rsidR="002D66D1" w:rsidRPr="002D66D1" w:rsidRDefault="002D66D1" w:rsidP="002D66D1">
      <w:pPr>
        <w:spacing w:after="200" w:line="276" w:lineRule="auto"/>
        <w:ind w:left="364" w:firstLine="11"/>
        <w:contextualSpacing/>
        <w:rPr>
          <w:rFonts w:eastAsia="Calibri"/>
          <w:lang w:eastAsia="en-US"/>
        </w:rPr>
      </w:pPr>
      <w:r w:rsidRPr="002D66D1">
        <w:rPr>
          <w:rFonts w:eastAsia="Calibri"/>
          <w:lang w:eastAsia="en-US"/>
        </w:rPr>
        <w:t xml:space="preserve"> </w:t>
      </w:r>
      <w:r w:rsidRPr="002D66D1">
        <w:t xml:space="preserve">Модули </w:t>
      </w:r>
      <w:r w:rsidRPr="002D66D1">
        <w:rPr>
          <w:rFonts w:eastAsia="Calibri"/>
          <w:lang w:eastAsia="en-US"/>
        </w:rPr>
        <w:t xml:space="preserve">комплексной защиты должны комплектоваться следующей документацией: </w:t>
      </w:r>
    </w:p>
    <w:p w:rsidR="002D66D1" w:rsidRPr="002D66D1" w:rsidRDefault="00976B34" w:rsidP="002D66D1">
      <w:pPr>
        <w:spacing w:after="200" w:line="276" w:lineRule="auto"/>
        <w:ind w:left="364" w:firstLine="11"/>
        <w:contextualSpacing/>
        <w:rPr>
          <w:rFonts w:eastAsia="Calibri"/>
          <w:lang w:eastAsia="en-US"/>
        </w:rPr>
      </w:pPr>
      <w:r>
        <w:rPr>
          <w:rFonts w:eastAsia="Calibri"/>
          <w:lang w:eastAsia="en-US"/>
        </w:rPr>
        <w:t>8</w:t>
      </w:r>
      <w:r w:rsidR="002D66D1" w:rsidRPr="002D66D1">
        <w:rPr>
          <w:rFonts w:eastAsia="Calibri"/>
          <w:lang w:eastAsia="en-US"/>
        </w:rPr>
        <w:t>.1. Паспорт изделия.</w:t>
      </w: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7" w:name="_Toc416028982"/>
      <w:bookmarkStart w:id="138" w:name="_Toc469646336"/>
      <w:r w:rsidRPr="002D66D1">
        <w:rPr>
          <w:rFonts w:ascii="Calibri Light" w:hAnsi="Calibri Light"/>
          <w:color w:val="2E74B5"/>
          <w:sz w:val="32"/>
          <w:szCs w:val="32"/>
          <w:lang w:eastAsia="en-US"/>
        </w:rPr>
        <w:t>ТРЕБОВАНИЯ К ГАРАНТИЙНЫМ ОБЯЗАТЕЛЬСТВАМ</w:t>
      </w:r>
      <w:bookmarkEnd w:id="137"/>
      <w:bookmarkEnd w:id="138"/>
    </w:p>
    <w:p w:rsidR="002D66D1" w:rsidRPr="002D66D1" w:rsidRDefault="00976B34"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002D66D1" w:rsidRPr="002D66D1">
        <w:rPr>
          <w:rFonts w:eastAsia="Calibri"/>
          <w:color w:val="000000"/>
          <w:lang w:eastAsia="en-US"/>
        </w:rPr>
        <w:t>.1.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2D66D1" w:rsidRPr="002D66D1" w:rsidRDefault="00976B34"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002D66D1" w:rsidRPr="002D66D1">
        <w:rPr>
          <w:rFonts w:eastAsia="Calibri"/>
          <w:color w:val="000000"/>
          <w:lang w:eastAsia="en-US"/>
        </w:rPr>
        <w:t>.2. Срок хранения изделия до начала эксплуатации - не менее 24 месяцев в упаковке в складских помещениях;</w:t>
      </w:r>
    </w:p>
    <w:p w:rsidR="002D66D1" w:rsidRPr="002D66D1" w:rsidRDefault="00976B34"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002D66D1" w:rsidRPr="002D66D1">
        <w:rPr>
          <w:rFonts w:eastAsia="Calibri"/>
          <w:color w:val="000000"/>
          <w:lang w:eastAsia="en-US"/>
        </w:rPr>
        <w:t>.3. Гарантийный срок эксплуатации изделия – не менее 1 года с момента ввода в эксплуатацию.</w:t>
      </w:r>
    </w:p>
    <w:p w:rsidR="002D66D1" w:rsidRPr="002D66D1" w:rsidRDefault="002D66D1" w:rsidP="002D66D1">
      <w:pPr>
        <w:autoSpaceDE w:val="0"/>
        <w:autoSpaceDN w:val="0"/>
        <w:adjustRightInd w:val="0"/>
        <w:ind w:left="378" w:right="282"/>
        <w:jc w:val="both"/>
        <w:rPr>
          <w:rFonts w:eastAsia="Calibri"/>
          <w:color w:val="000000"/>
          <w:lang w:eastAsia="en-US"/>
        </w:rPr>
      </w:pPr>
    </w:p>
    <w:p w:rsidR="002D66D1" w:rsidRPr="002D66D1" w:rsidRDefault="002D66D1" w:rsidP="002D66D1">
      <w:pPr>
        <w:autoSpaceDE w:val="0"/>
        <w:autoSpaceDN w:val="0"/>
        <w:adjustRightInd w:val="0"/>
        <w:ind w:left="378" w:right="282"/>
        <w:jc w:val="both"/>
        <w:rPr>
          <w:rFonts w:eastAsia="Calibri"/>
          <w:color w:val="000000"/>
          <w:lang w:eastAsia="en-US"/>
        </w:rPr>
      </w:pPr>
    </w:p>
    <w:p w:rsidR="002D66D1" w:rsidRPr="002D66D1" w:rsidRDefault="002D66D1" w:rsidP="002D66D1">
      <w:pPr>
        <w:spacing w:after="160" w:line="259" w:lineRule="auto"/>
        <w:ind w:left="792"/>
        <w:contextualSpacing/>
        <w:rPr>
          <w:rFonts w:ascii="Calibri" w:eastAsia="Calibri" w:hAnsi="Calibri"/>
          <w:sz w:val="22"/>
          <w:szCs w:val="22"/>
          <w:lang w:eastAsia="en-US"/>
        </w:rPr>
      </w:pPr>
    </w:p>
    <w:tbl>
      <w:tblPr>
        <w:tblW w:w="0" w:type="auto"/>
        <w:tblLook w:val="04A0" w:firstRow="1" w:lastRow="0" w:firstColumn="1" w:lastColumn="0" w:noHBand="0" w:noVBand="1"/>
      </w:tblPr>
      <w:tblGrid>
        <w:gridCol w:w="4677"/>
        <w:gridCol w:w="4677"/>
      </w:tblGrid>
      <w:tr w:rsidR="002D66D1" w:rsidRPr="002D66D1" w:rsidTr="002D66D1">
        <w:tc>
          <w:tcPr>
            <w:tcW w:w="4955" w:type="dxa"/>
            <w:shd w:val="clear" w:color="auto" w:fill="auto"/>
          </w:tcPr>
          <w:p w:rsidR="002D66D1" w:rsidRPr="002D66D1" w:rsidRDefault="002D66D1" w:rsidP="002D66D1">
            <w:pPr>
              <w:jc w:val="center"/>
              <w:rPr>
                <w:rFonts w:ascii="Calibri" w:eastAsia="Calibri" w:hAnsi="Calibri"/>
                <w:sz w:val="28"/>
                <w:szCs w:val="28"/>
              </w:rPr>
            </w:pPr>
            <w:r w:rsidRPr="002D66D1">
              <w:rPr>
                <w:rFonts w:ascii="Calibri" w:eastAsia="Calibri" w:hAnsi="Calibri"/>
                <w:sz w:val="28"/>
                <w:szCs w:val="28"/>
              </w:rPr>
              <w:t>От имени Поставщика</w:t>
            </w:r>
          </w:p>
        </w:tc>
        <w:tc>
          <w:tcPr>
            <w:tcW w:w="4956" w:type="dxa"/>
            <w:shd w:val="clear" w:color="auto" w:fill="auto"/>
          </w:tcPr>
          <w:p w:rsidR="002D66D1" w:rsidRPr="002D66D1" w:rsidRDefault="002D66D1" w:rsidP="002D66D1">
            <w:pPr>
              <w:jc w:val="center"/>
              <w:rPr>
                <w:rFonts w:ascii="Calibri" w:eastAsia="Calibri" w:hAnsi="Calibri"/>
                <w:sz w:val="28"/>
                <w:szCs w:val="28"/>
              </w:rPr>
            </w:pPr>
            <w:r w:rsidRPr="002D66D1">
              <w:rPr>
                <w:rFonts w:ascii="Calibri" w:eastAsia="Calibri" w:hAnsi="Calibri"/>
                <w:sz w:val="28"/>
                <w:szCs w:val="28"/>
              </w:rPr>
              <w:t>От имени Заказчика</w:t>
            </w:r>
          </w:p>
        </w:tc>
      </w:tr>
      <w:tr w:rsidR="002D66D1" w:rsidRPr="002D66D1" w:rsidTr="002D66D1">
        <w:tc>
          <w:tcPr>
            <w:tcW w:w="4955" w:type="dxa"/>
            <w:shd w:val="clear" w:color="auto" w:fill="auto"/>
          </w:tcPr>
          <w:p w:rsidR="002D66D1" w:rsidRPr="002D66D1" w:rsidRDefault="002D66D1" w:rsidP="002D66D1">
            <w:pPr>
              <w:rPr>
                <w:rFonts w:ascii="Calibri" w:eastAsia="Calibri" w:hAnsi="Calibri"/>
                <w:sz w:val="22"/>
                <w:szCs w:val="22"/>
              </w:rPr>
            </w:pPr>
          </w:p>
          <w:p w:rsidR="002D66D1" w:rsidRPr="002D66D1" w:rsidRDefault="002D66D1" w:rsidP="002D66D1">
            <w:pPr>
              <w:rPr>
                <w:rFonts w:ascii="Calibri" w:eastAsia="Calibri" w:hAnsi="Calibri"/>
                <w:sz w:val="22"/>
                <w:szCs w:val="22"/>
              </w:rPr>
            </w:pPr>
          </w:p>
          <w:p w:rsidR="002D66D1" w:rsidRPr="002D66D1" w:rsidRDefault="002D66D1" w:rsidP="002D66D1">
            <w:pPr>
              <w:pBdr>
                <w:top w:val="single" w:sz="12" w:space="1" w:color="auto"/>
                <w:bottom w:val="single" w:sz="12" w:space="1" w:color="auto"/>
              </w:pBdr>
              <w:rPr>
                <w:rFonts w:ascii="Calibri" w:eastAsia="Calibri" w:hAnsi="Calibri"/>
                <w:sz w:val="22"/>
                <w:szCs w:val="22"/>
              </w:rPr>
            </w:pPr>
          </w:p>
          <w:p w:rsidR="002D66D1" w:rsidRPr="002D66D1" w:rsidRDefault="002D66D1" w:rsidP="002D66D1">
            <w:pPr>
              <w:pBdr>
                <w:top w:val="single" w:sz="12" w:space="1" w:color="auto"/>
                <w:bottom w:val="single" w:sz="12" w:space="1" w:color="auto"/>
              </w:pBdr>
              <w:rPr>
                <w:rFonts w:ascii="Calibri" w:eastAsia="Calibri" w:hAnsi="Calibri"/>
                <w:sz w:val="22"/>
                <w:szCs w:val="22"/>
              </w:rPr>
            </w:pPr>
          </w:p>
          <w:p w:rsidR="002D66D1" w:rsidRPr="002D66D1" w:rsidRDefault="002D66D1" w:rsidP="002D66D1">
            <w:pPr>
              <w:rPr>
                <w:rFonts w:ascii="Calibri" w:eastAsia="Calibri" w:hAnsi="Calibri"/>
                <w:sz w:val="22"/>
                <w:szCs w:val="22"/>
              </w:rPr>
            </w:pPr>
          </w:p>
          <w:p w:rsidR="002D66D1" w:rsidRPr="002D66D1" w:rsidRDefault="002D66D1" w:rsidP="002D66D1">
            <w:pPr>
              <w:rPr>
                <w:rFonts w:ascii="Calibri" w:eastAsia="Calibri" w:hAnsi="Calibri"/>
                <w:sz w:val="22"/>
                <w:szCs w:val="22"/>
              </w:rPr>
            </w:pPr>
            <w:r w:rsidRPr="002D66D1">
              <w:rPr>
                <w:rFonts w:ascii="Calibri" w:eastAsia="Calibri" w:hAnsi="Calibri"/>
                <w:sz w:val="22"/>
                <w:szCs w:val="22"/>
              </w:rPr>
              <w:t xml:space="preserve">        «_____» ______________________ 20__ г.</w:t>
            </w:r>
          </w:p>
        </w:tc>
        <w:tc>
          <w:tcPr>
            <w:tcW w:w="4956" w:type="dxa"/>
            <w:shd w:val="clear" w:color="auto" w:fill="auto"/>
          </w:tcPr>
          <w:p w:rsidR="002D66D1" w:rsidRPr="002D66D1" w:rsidRDefault="002D66D1" w:rsidP="002D66D1">
            <w:pPr>
              <w:rPr>
                <w:rFonts w:ascii="Calibri" w:eastAsia="Calibri" w:hAnsi="Calibri"/>
                <w:sz w:val="22"/>
                <w:szCs w:val="22"/>
              </w:rPr>
            </w:pPr>
          </w:p>
          <w:p w:rsidR="002D66D1" w:rsidRPr="002D66D1" w:rsidRDefault="002D66D1" w:rsidP="002D66D1">
            <w:pPr>
              <w:rPr>
                <w:rFonts w:ascii="Calibri" w:eastAsia="Calibri" w:hAnsi="Calibri"/>
                <w:sz w:val="22"/>
                <w:szCs w:val="22"/>
              </w:rPr>
            </w:pPr>
          </w:p>
          <w:p w:rsidR="002D66D1" w:rsidRPr="002D66D1" w:rsidRDefault="002D66D1" w:rsidP="002D66D1">
            <w:pPr>
              <w:pBdr>
                <w:top w:val="single" w:sz="12" w:space="1" w:color="auto"/>
                <w:bottom w:val="single" w:sz="12" w:space="1" w:color="auto"/>
              </w:pBdr>
              <w:rPr>
                <w:rFonts w:ascii="Calibri" w:eastAsia="Calibri" w:hAnsi="Calibri"/>
                <w:sz w:val="22"/>
                <w:szCs w:val="22"/>
              </w:rPr>
            </w:pPr>
          </w:p>
          <w:p w:rsidR="002D66D1" w:rsidRPr="002D66D1" w:rsidRDefault="002D66D1" w:rsidP="002D66D1">
            <w:pPr>
              <w:pBdr>
                <w:top w:val="single" w:sz="12" w:space="1" w:color="auto"/>
                <w:bottom w:val="single" w:sz="12" w:space="1" w:color="auto"/>
              </w:pBdr>
              <w:rPr>
                <w:rFonts w:ascii="Calibri" w:eastAsia="Calibri" w:hAnsi="Calibri"/>
                <w:sz w:val="22"/>
                <w:szCs w:val="22"/>
              </w:rPr>
            </w:pPr>
          </w:p>
          <w:p w:rsidR="002D66D1" w:rsidRPr="002D66D1" w:rsidRDefault="002D66D1" w:rsidP="002D66D1">
            <w:pPr>
              <w:rPr>
                <w:rFonts w:ascii="Calibri" w:eastAsia="Calibri" w:hAnsi="Calibri"/>
                <w:sz w:val="22"/>
                <w:szCs w:val="22"/>
              </w:rPr>
            </w:pPr>
          </w:p>
          <w:p w:rsidR="002D66D1" w:rsidRPr="002D66D1" w:rsidRDefault="002D66D1" w:rsidP="002D66D1">
            <w:pPr>
              <w:rPr>
                <w:rFonts w:ascii="Calibri" w:eastAsia="Calibri" w:hAnsi="Calibri"/>
                <w:sz w:val="22"/>
                <w:szCs w:val="22"/>
              </w:rPr>
            </w:pPr>
            <w:r w:rsidRPr="002D66D1">
              <w:rPr>
                <w:rFonts w:ascii="Calibri" w:eastAsia="Calibri" w:hAnsi="Calibri"/>
                <w:sz w:val="22"/>
                <w:szCs w:val="22"/>
              </w:rPr>
              <w:t xml:space="preserve">         «_____» ______________________ 20__ г.</w:t>
            </w:r>
          </w:p>
        </w:tc>
      </w:tr>
    </w:tbl>
    <w:p w:rsidR="002D66D1" w:rsidRPr="002D66D1" w:rsidRDefault="002D66D1" w:rsidP="002D66D1">
      <w:pPr>
        <w:spacing w:after="160" w:line="259" w:lineRule="auto"/>
        <w:rPr>
          <w:rFonts w:ascii="Calibri" w:eastAsia="Calibri" w:hAnsi="Calibri"/>
          <w:sz w:val="22"/>
          <w:szCs w:val="22"/>
          <w:lang w:eastAsia="en-US"/>
        </w:rPr>
      </w:pPr>
    </w:p>
    <w:p w:rsidR="002D66D1" w:rsidRPr="002D66D1" w:rsidRDefault="002D66D1" w:rsidP="002D66D1">
      <w:pPr>
        <w:suppressAutoHyphens/>
        <w:jc w:val="both"/>
        <w:rPr>
          <w:b/>
          <w:bCs/>
          <w:color w:val="000000"/>
        </w:rPr>
      </w:pPr>
    </w:p>
    <w:p w:rsidR="002D66D1" w:rsidRPr="002D66D1" w:rsidRDefault="002D66D1" w:rsidP="002D66D1">
      <w:pPr>
        <w:rPr>
          <w:rFonts w:eastAsia="MS Mincho"/>
          <w:lang w:val="x-none" w:eastAsia="x-none"/>
        </w:rPr>
      </w:pPr>
    </w:p>
    <w:sectPr w:rsidR="002D66D1" w:rsidRPr="002D66D1" w:rsidSect="002D66D1">
      <w:footerReference w:type="even" r:id="rId63"/>
      <w:footerReference w:type="default" r:id="rId64"/>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0C2" w:rsidRDefault="001660C2" w:rsidP="00341A9D">
      <w:r>
        <w:separator/>
      </w:r>
    </w:p>
  </w:endnote>
  <w:endnote w:type="continuationSeparator" w:id="0">
    <w:p w:rsidR="001660C2" w:rsidRDefault="001660C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Покупатель">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660C2" w:rsidRDefault="001660C2" w:rsidP="00B535F2">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660C2" w:rsidRDefault="001660C2"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4F7E9E" w:rsidRDefault="001660C2"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rsidP="002D66D1">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660C2" w:rsidRDefault="001660C2" w:rsidP="002D66D1">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8A1893" w:rsidRDefault="001660C2" w:rsidP="002D66D1">
    <w:pPr>
      <w:pStyle w:val="ab"/>
      <w:framePr w:wrap="around" w:vAnchor="text" w:hAnchor="margin" w:xAlign="right" w:y="1"/>
      <w:rPr>
        <w:rStyle w:val="afd"/>
      </w:rPr>
    </w:pPr>
  </w:p>
  <w:p w:rsidR="001660C2" w:rsidRDefault="001660C2" w:rsidP="002D66D1">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6E7C4F" w:rsidRDefault="001660C2" w:rsidP="006E7C4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0C2" w:rsidRDefault="001660C2" w:rsidP="00341A9D">
      <w:r>
        <w:separator/>
      </w:r>
    </w:p>
  </w:footnote>
  <w:footnote w:type="continuationSeparator" w:id="0">
    <w:p w:rsidR="001660C2" w:rsidRDefault="001660C2" w:rsidP="00341A9D">
      <w:r>
        <w:continuationSeparator/>
      </w:r>
    </w:p>
  </w:footnote>
  <w:footnote w:id="1">
    <w:p w:rsidR="001660C2" w:rsidRDefault="001660C2"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660C2" w:rsidRPr="009831A8" w:rsidRDefault="001660C2"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1660C2" w:rsidRPr="00DD3C81" w:rsidRDefault="001660C2"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jc w:val="center"/>
    </w:pPr>
  </w:p>
  <w:p w:rsidR="001660C2" w:rsidRDefault="001660C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jc w:val="center"/>
    </w:pPr>
  </w:p>
  <w:p w:rsidR="001660C2" w:rsidRDefault="001660C2">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jc w:val="center"/>
    </w:pPr>
  </w:p>
  <w:p w:rsidR="001660C2" w:rsidRDefault="001660C2">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BD3C17" w:rsidRDefault="001660C2"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BD3C17" w:rsidRDefault="001660C2" w:rsidP="002D66D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4A201B24"/>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7851712"/>
    <w:multiLevelType w:val="multilevel"/>
    <w:tmpl w:val="70D87172"/>
    <w:styleLink w:val="1111113"/>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11E7E6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8"/>
  </w:num>
  <w:num w:numId="23">
    <w:abstractNumId w:val="29"/>
  </w:num>
  <w:num w:numId="24">
    <w:abstractNumId w:val="17"/>
  </w:num>
  <w:num w:numId="25">
    <w:abstractNumId w:val="25"/>
  </w:num>
  <w:num w:numId="26">
    <w:abstractNumId w:val="26"/>
  </w:num>
  <w:num w:numId="27">
    <w:abstractNumId w:val="31"/>
  </w:num>
  <w:num w:numId="28">
    <w:abstractNumId w:val="11"/>
  </w:num>
  <w:num w:numId="29">
    <w:abstractNumId w:val="8"/>
  </w:num>
  <w:num w:numId="30">
    <w:abstractNumId w:val="18"/>
  </w:num>
  <w:num w:numId="31">
    <w:abstractNumId w:val="21"/>
  </w:num>
  <w:num w:numId="32">
    <w:abstractNumId w:val="22"/>
  </w:num>
  <w:num w:numId="33">
    <w:abstractNumId w:val="10"/>
  </w:num>
  <w:num w:numId="34">
    <w:abstractNumId w:val="15"/>
  </w:num>
  <w:num w:numId="35">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47F70"/>
    <w:rsid w:val="00065B67"/>
    <w:rsid w:val="00076827"/>
    <w:rsid w:val="0008455C"/>
    <w:rsid w:val="00087A03"/>
    <w:rsid w:val="0009104E"/>
    <w:rsid w:val="0009303C"/>
    <w:rsid w:val="00095224"/>
    <w:rsid w:val="000A213C"/>
    <w:rsid w:val="000C3AFC"/>
    <w:rsid w:val="000D2CD6"/>
    <w:rsid w:val="000D4767"/>
    <w:rsid w:val="000E5410"/>
    <w:rsid w:val="00103467"/>
    <w:rsid w:val="0010528F"/>
    <w:rsid w:val="00113043"/>
    <w:rsid w:val="0012504D"/>
    <w:rsid w:val="001442CB"/>
    <w:rsid w:val="00145C1C"/>
    <w:rsid w:val="00150D16"/>
    <w:rsid w:val="0015148B"/>
    <w:rsid w:val="001607AC"/>
    <w:rsid w:val="001660C2"/>
    <w:rsid w:val="00176AA3"/>
    <w:rsid w:val="00183BA2"/>
    <w:rsid w:val="00197115"/>
    <w:rsid w:val="001A3FBE"/>
    <w:rsid w:val="001A60C1"/>
    <w:rsid w:val="001B43B5"/>
    <w:rsid w:val="001C1011"/>
    <w:rsid w:val="001C3CED"/>
    <w:rsid w:val="001D2447"/>
    <w:rsid w:val="001D4A1B"/>
    <w:rsid w:val="001E3FD5"/>
    <w:rsid w:val="00201545"/>
    <w:rsid w:val="0020302D"/>
    <w:rsid w:val="00212533"/>
    <w:rsid w:val="00212569"/>
    <w:rsid w:val="00212CA9"/>
    <w:rsid w:val="00217C78"/>
    <w:rsid w:val="00226485"/>
    <w:rsid w:val="00237D27"/>
    <w:rsid w:val="00241455"/>
    <w:rsid w:val="002452AB"/>
    <w:rsid w:val="0026306C"/>
    <w:rsid w:val="0026494D"/>
    <w:rsid w:val="00264BF4"/>
    <w:rsid w:val="00266CE6"/>
    <w:rsid w:val="00267997"/>
    <w:rsid w:val="002707E0"/>
    <w:rsid w:val="00275863"/>
    <w:rsid w:val="002843B7"/>
    <w:rsid w:val="00292082"/>
    <w:rsid w:val="00295974"/>
    <w:rsid w:val="00296FC9"/>
    <w:rsid w:val="00297AE9"/>
    <w:rsid w:val="002A6D1F"/>
    <w:rsid w:val="002B78D3"/>
    <w:rsid w:val="002D20EC"/>
    <w:rsid w:val="002D2A2F"/>
    <w:rsid w:val="002D66D1"/>
    <w:rsid w:val="002D76B8"/>
    <w:rsid w:val="003042C3"/>
    <w:rsid w:val="003136C4"/>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82DE4"/>
    <w:rsid w:val="003924EA"/>
    <w:rsid w:val="003A4607"/>
    <w:rsid w:val="003C289F"/>
    <w:rsid w:val="003D3FCA"/>
    <w:rsid w:val="003D72AA"/>
    <w:rsid w:val="003E6D51"/>
    <w:rsid w:val="003F1616"/>
    <w:rsid w:val="004279C5"/>
    <w:rsid w:val="00431686"/>
    <w:rsid w:val="00444DCB"/>
    <w:rsid w:val="00447F2E"/>
    <w:rsid w:val="0045260E"/>
    <w:rsid w:val="00461221"/>
    <w:rsid w:val="00461E15"/>
    <w:rsid w:val="00471969"/>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5B9C"/>
    <w:rsid w:val="004F7153"/>
    <w:rsid w:val="004F7D5D"/>
    <w:rsid w:val="004F7E9E"/>
    <w:rsid w:val="0050182E"/>
    <w:rsid w:val="00506F77"/>
    <w:rsid w:val="00507428"/>
    <w:rsid w:val="005142AD"/>
    <w:rsid w:val="00533CCC"/>
    <w:rsid w:val="005358E5"/>
    <w:rsid w:val="005375AD"/>
    <w:rsid w:val="00540CAB"/>
    <w:rsid w:val="00575028"/>
    <w:rsid w:val="00585033"/>
    <w:rsid w:val="005906B2"/>
    <w:rsid w:val="00596471"/>
    <w:rsid w:val="005A34A1"/>
    <w:rsid w:val="005A4968"/>
    <w:rsid w:val="005B5649"/>
    <w:rsid w:val="005C6697"/>
    <w:rsid w:val="005D29E3"/>
    <w:rsid w:val="005D6D4A"/>
    <w:rsid w:val="005D7877"/>
    <w:rsid w:val="005E65EC"/>
    <w:rsid w:val="0061741D"/>
    <w:rsid w:val="006226E0"/>
    <w:rsid w:val="006356A5"/>
    <w:rsid w:val="00655586"/>
    <w:rsid w:val="00663E3C"/>
    <w:rsid w:val="00672A12"/>
    <w:rsid w:val="00673C39"/>
    <w:rsid w:val="0067681F"/>
    <w:rsid w:val="00681A5B"/>
    <w:rsid w:val="00685A82"/>
    <w:rsid w:val="0068752E"/>
    <w:rsid w:val="00691903"/>
    <w:rsid w:val="0069392F"/>
    <w:rsid w:val="006956C5"/>
    <w:rsid w:val="006961CA"/>
    <w:rsid w:val="00697B84"/>
    <w:rsid w:val="006A0C3C"/>
    <w:rsid w:val="006A2F40"/>
    <w:rsid w:val="006A533C"/>
    <w:rsid w:val="006B48A7"/>
    <w:rsid w:val="006B6AE3"/>
    <w:rsid w:val="006B7850"/>
    <w:rsid w:val="006C19A5"/>
    <w:rsid w:val="006D0E4A"/>
    <w:rsid w:val="006D1AD6"/>
    <w:rsid w:val="006E7C4F"/>
    <w:rsid w:val="006F5D2B"/>
    <w:rsid w:val="00707000"/>
    <w:rsid w:val="00731C3B"/>
    <w:rsid w:val="00741ED9"/>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27DC"/>
    <w:rsid w:val="007F46EA"/>
    <w:rsid w:val="007F604E"/>
    <w:rsid w:val="00805BF5"/>
    <w:rsid w:val="008109C5"/>
    <w:rsid w:val="00812709"/>
    <w:rsid w:val="00815802"/>
    <w:rsid w:val="0084705B"/>
    <w:rsid w:val="00853EDE"/>
    <w:rsid w:val="008549DC"/>
    <w:rsid w:val="00885929"/>
    <w:rsid w:val="008868D7"/>
    <w:rsid w:val="00891065"/>
    <w:rsid w:val="00892A62"/>
    <w:rsid w:val="008A1BEA"/>
    <w:rsid w:val="008B77A4"/>
    <w:rsid w:val="008C1E2D"/>
    <w:rsid w:val="008C5881"/>
    <w:rsid w:val="008D67F1"/>
    <w:rsid w:val="008D7C9B"/>
    <w:rsid w:val="008E2F09"/>
    <w:rsid w:val="008F4A8E"/>
    <w:rsid w:val="00901444"/>
    <w:rsid w:val="0090650D"/>
    <w:rsid w:val="00906F1B"/>
    <w:rsid w:val="00912618"/>
    <w:rsid w:val="00913B8F"/>
    <w:rsid w:val="00921B51"/>
    <w:rsid w:val="009350E0"/>
    <w:rsid w:val="00965726"/>
    <w:rsid w:val="009702A3"/>
    <w:rsid w:val="009740F5"/>
    <w:rsid w:val="00976B34"/>
    <w:rsid w:val="00982722"/>
    <w:rsid w:val="009831A8"/>
    <w:rsid w:val="00997336"/>
    <w:rsid w:val="009A0E39"/>
    <w:rsid w:val="009B59F7"/>
    <w:rsid w:val="009B5C08"/>
    <w:rsid w:val="009C502D"/>
    <w:rsid w:val="009E029D"/>
    <w:rsid w:val="009E5CB8"/>
    <w:rsid w:val="00A26EA6"/>
    <w:rsid w:val="00A311D4"/>
    <w:rsid w:val="00A356F2"/>
    <w:rsid w:val="00A658F8"/>
    <w:rsid w:val="00A66123"/>
    <w:rsid w:val="00A72C4F"/>
    <w:rsid w:val="00A90C83"/>
    <w:rsid w:val="00A96916"/>
    <w:rsid w:val="00AA01B4"/>
    <w:rsid w:val="00AB7939"/>
    <w:rsid w:val="00AC0861"/>
    <w:rsid w:val="00AC0CC8"/>
    <w:rsid w:val="00AC0FC6"/>
    <w:rsid w:val="00AC38E7"/>
    <w:rsid w:val="00AE15BE"/>
    <w:rsid w:val="00AE1F27"/>
    <w:rsid w:val="00AE789F"/>
    <w:rsid w:val="00AF2262"/>
    <w:rsid w:val="00AF7DBE"/>
    <w:rsid w:val="00B046BC"/>
    <w:rsid w:val="00B05462"/>
    <w:rsid w:val="00B16CC6"/>
    <w:rsid w:val="00B20061"/>
    <w:rsid w:val="00B26FA7"/>
    <w:rsid w:val="00B33994"/>
    <w:rsid w:val="00B45631"/>
    <w:rsid w:val="00B46EDB"/>
    <w:rsid w:val="00B535F2"/>
    <w:rsid w:val="00B54862"/>
    <w:rsid w:val="00B94467"/>
    <w:rsid w:val="00BA151E"/>
    <w:rsid w:val="00BA1C22"/>
    <w:rsid w:val="00BA7B1A"/>
    <w:rsid w:val="00BB11A9"/>
    <w:rsid w:val="00BB22DF"/>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86F5E"/>
    <w:rsid w:val="00CA14CF"/>
    <w:rsid w:val="00CB5B32"/>
    <w:rsid w:val="00CC1AA3"/>
    <w:rsid w:val="00CC4ECD"/>
    <w:rsid w:val="00CC55FD"/>
    <w:rsid w:val="00CD062B"/>
    <w:rsid w:val="00CE01C4"/>
    <w:rsid w:val="00CE2171"/>
    <w:rsid w:val="00D03D15"/>
    <w:rsid w:val="00D06C31"/>
    <w:rsid w:val="00D110B7"/>
    <w:rsid w:val="00D11192"/>
    <w:rsid w:val="00D15274"/>
    <w:rsid w:val="00D20CF2"/>
    <w:rsid w:val="00D322F1"/>
    <w:rsid w:val="00D337F0"/>
    <w:rsid w:val="00D37A57"/>
    <w:rsid w:val="00D43EDF"/>
    <w:rsid w:val="00D44BDB"/>
    <w:rsid w:val="00D60FC4"/>
    <w:rsid w:val="00D74414"/>
    <w:rsid w:val="00D90B78"/>
    <w:rsid w:val="00D90D06"/>
    <w:rsid w:val="00D96067"/>
    <w:rsid w:val="00DA1A69"/>
    <w:rsid w:val="00DC24B9"/>
    <w:rsid w:val="00DC3A94"/>
    <w:rsid w:val="00DD0063"/>
    <w:rsid w:val="00DD240F"/>
    <w:rsid w:val="00DD2831"/>
    <w:rsid w:val="00DD3AD1"/>
    <w:rsid w:val="00DE426B"/>
    <w:rsid w:val="00DF18F2"/>
    <w:rsid w:val="00E11D32"/>
    <w:rsid w:val="00E15ABD"/>
    <w:rsid w:val="00E311EA"/>
    <w:rsid w:val="00E32571"/>
    <w:rsid w:val="00E35830"/>
    <w:rsid w:val="00E4544F"/>
    <w:rsid w:val="00E455A3"/>
    <w:rsid w:val="00E6055A"/>
    <w:rsid w:val="00EA3477"/>
    <w:rsid w:val="00EA6572"/>
    <w:rsid w:val="00EB0525"/>
    <w:rsid w:val="00EB0952"/>
    <w:rsid w:val="00EB185B"/>
    <w:rsid w:val="00EB3BDD"/>
    <w:rsid w:val="00EC7424"/>
    <w:rsid w:val="00EE31E1"/>
    <w:rsid w:val="00EF7045"/>
    <w:rsid w:val="00F022DA"/>
    <w:rsid w:val="00F02FB0"/>
    <w:rsid w:val="00F05F24"/>
    <w:rsid w:val="00F15478"/>
    <w:rsid w:val="00F21C79"/>
    <w:rsid w:val="00F247E3"/>
    <w:rsid w:val="00F251E1"/>
    <w:rsid w:val="00F41B8C"/>
    <w:rsid w:val="00F41FBC"/>
    <w:rsid w:val="00F62DAF"/>
    <w:rsid w:val="00F64F76"/>
    <w:rsid w:val="00F65778"/>
    <w:rsid w:val="00F71A0D"/>
    <w:rsid w:val="00F74E50"/>
    <w:rsid w:val="00F7572B"/>
    <w:rsid w:val="00F93006"/>
    <w:rsid w:val="00F9336B"/>
    <w:rsid w:val="00FA1448"/>
    <w:rsid w:val="00FA3C0B"/>
    <w:rsid w:val="00FC12EF"/>
    <w:rsid w:val="00FC283B"/>
    <w:rsid w:val="00FD268E"/>
    <w:rsid w:val="00FD3FE8"/>
    <w:rsid w:val="00FD6506"/>
    <w:rsid w:val="00FE1727"/>
    <w:rsid w:val="00FF0CF8"/>
    <w:rsid w:val="00FF172D"/>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1"/>
      </w:numPr>
    </w:pPr>
  </w:style>
  <w:style w:type="numbering" w:customStyle="1" w:styleId="3e">
    <w:name w:val="Нет списка3"/>
    <w:next w:val="a5"/>
    <w:semiHidden/>
    <w:rsid w:val="002D66D1"/>
  </w:style>
  <w:style w:type="paragraph" w:customStyle="1" w:styleId="53">
    <w:name w:val="Обычный5"/>
    <w:rsid w:val="002D66D1"/>
    <w:pPr>
      <w:spacing w:after="0" w:line="240" w:lineRule="auto"/>
    </w:pPr>
    <w:rPr>
      <w:rFonts w:ascii="Times New Roman" w:eastAsia="Times New Roman" w:hAnsi="Times New Roman" w:cs="Times New Roman"/>
      <w:snapToGrid w:val="0"/>
      <w:sz w:val="20"/>
      <w:szCs w:val="20"/>
      <w:lang w:eastAsia="ru-RU"/>
    </w:rPr>
  </w:style>
  <w:style w:type="table" w:customStyle="1" w:styleId="2f6">
    <w:name w:val="Сетка таблицы2"/>
    <w:basedOn w:val="a4"/>
    <w:next w:val="af"/>
    <w:rsid w:val="002D66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0">
    <w:name w:val="Основной текст с отступом 25"/>
    <w:basedOn w:val="a2"/>
    <w:rsid w:val="002D66D1"/>
    <w:pPr>
      <w:ind w:left="1418" w:hanging="698"/>
      <w:jc w:val="both"/>
    </w:pPr>
    <w:rPr>
      <w:sz w:val="22"/>
      <w:szCs w:val="20"/>
    </w:rPr>
  </w:style>
  <w:style w:type="paragraph" w:customStyle="1" w:styleId="350">
    <w:name w:val="Основной текст с отступом 35"/>
    <w:basedOn w:val="a2"/>
    <w:rsid w:val="002D66D1"/>
    <w:pPr>
      <w:tabs>
        <w:tab w:val="left" w:pos="5812"/>
      </w:tabs>
      <w:spacing w:after="120" w:line="240" w:lineRule="exact"/>
      <w:ind w:firstLine="720"/>
      <w:jc w:val="both"/>
    </w:pPr>
    <w:rPr>
      <w:rFonts w:ascii="Arial" w:hAnsi="Arial"/>
      <w:szCs w:val="20"/>
    </w:rPr>
  </w:style>
  <w:style w:type="paragraph" w:customStyle="1" w:styleId="54">
    <w:name w:val="Нижний колонтитул5"/>
    <w:basedOn w:val="a2"/>
    <w:rsid w:val="002D66D1"/>
    <w:pPr>
      <w:tabs>
        <w:tab w:val="center" w:pos="4153"/>
        <w:tab w:val="right" w:pos="8306"/>
      </w:tabs>
    </w:pPr>
    <w:rPr>
      <w:snapToGrid w:val="0"/>
      <w:sz w:val="20"/>
      <w:szCs w:val="20"/>
    </w:rPr>
  </w:style>
  <w:style w:type="paragraph" w:customStyle="1" w:styleId="351">
    <w:name w:val="Основной текст 35"/>
    <w:basedOn w:val="a2"/>
    <w:rsid w:val="002D66D1"/>
    <w:pPr>
      <w:overflowPunct w:val="0"/>
      <w:autoSpaceDE w:val="0"/>
      <w:autoSpaceDN w:val="0"/>
      <w:adjustRightInd w:val="0"/>
      <w:ind w:right="-108"/>
      <w:jc w:val="both"/>
      <w:textAlignment w:val="baseline"/>
    </w:pPr>
    <w:rPr>
      <w:rFonts w:ascii="Arial" w:hAnsi="Arial"/>
      <w:sz w:val="22"/>
    </w:rPr>
  </w:style>
  <w:style w:type="paragraph" w:customStyle="1" w:styleId="55">
    <w:name w:val="Цитата5"/>
    <w:basedOn w:val="a2"/>
    <w:rsid w:val="002D66D1"/>
    <w:pPr>
      <w:overflowPunct w:val="0"/>
      <w:autoSpaceDE w:val="0"/>
      <w:autoSpaceDN w:val="0"/>
      <w:adjustRightInd w:val="0"/>
      <w:ind w:left="-21" w:right="-766"/>
      <w:textAlignment w:val="baseline"/>
    </w:pPr>
    <w:rPr>
      <w:rFonts w:ascii="Arial" w:hAnsi="Arial"/>
      <w:sz w:val="22"/>
    </w:rPr>
  </w:style>
  <w:style w:type="paragraph" w:customStyle="1" w:styleId="150">
    <w:name w:val="Заголовок 15"/>
    <w:basedOn w:val="53"/>
    <w:next w:val="53"/>
    <w:rsid w:val="002D66D1"/>
    <w:pPr>
      <w:keepNext/>
      <w:outlineLvl w:val="0"/>
    </w:pPr>
    <w:rPr>
      <w:snapToGrid/>
      <w:sz w:val="24"/>
    </w:rPr>
  </w:style>
  <w:style w:type="numbering" w:customStyle="1" w:styleId="1111113">
    <w:name w:val="1 / 1.1 / 1.1.13"/>
    <w:basedOn w:val="a5"/>
    <w:next w:val="111111"/>
    <w:unhideWhenUsed/>
    <w:rsid w:val="002D66D1"/>
    <w:pPr>
      <w:numPr>
        <w:numId w:val="32"/>
      </w:numPr>
    </w:pPr>
  </w:style>
  <w:style w:type="table" w:customStyle="1" w:styleId="113">
    <w:name w:val="Сетка таблицы11"/>
    <w:basedOn w:val="a4"/>
    <w:next w:val="af"/>
    <w:uiPriority w:val="39"/>
    <w:rsid w:val="002D66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4"/>
    <w:next w:val="af"/>
    <w:uiPriority w:val="39"/>
    <w:rsid w:val="002D66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63"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yperlink" Target="http://www.bashtel.ru/dokumenty/"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oter" Target="footer8.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v.akhmetzyanova@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7.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64" Type="http://schemas.openxmlformats.org/officeDocument/2006/relationships/footer" Target="footer1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3959C9-8D41-4EE4-AAC7-C8596446C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1958</TotalTime>
  <Pages>70</Pages>
  <Words>23171</Words>
  <Characters>132077</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72</cp:revision>
  <cp:lastPrinted>2018-02-26T06:59:00Z</cp:lastPrinted>
  <dcterms:created xsi:type="dcterms:W3CDTF">2017-02-10T07:19:00Z</dcterms:created>
  <dcterms:modified xsi:type="dcterms:W3CDTF">2018-02-26T06:59:00Z</dcterms:modified>
</cp:coreProperties>
</file>